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B5E4" w14:textId="77777777" w:rsidR="0065419B" w:rsidRDefault="0065419B" w:rsidP="008432CA">
      <w:pPr>
        <w:pStyle w:val="Heading1"/>
        <w:pBdr>
          <w:bottom w:val="single" w:sz="4" w:space="1" w:color="auto"/>
        </w:pBdr>
        <w:tabs>
          <w:tab w:val="clear" w:pos="-720"/>
          <w:tab w:val="left" w:pos="567"/>
        </w:tabs>
        <w:spacing w:line="312" w:lineRule="auto"/>
        <w:ind w:left="0"/>
        <w:jc w:val="left"/>
        <w:rPr>
          <w:rFonts w:ascii="Arial" w:hAnsi="Arial" w:cs="Arial"/>
          <w:sz w:val="20"/>
        </w:rPr>
      </w:pPr>
      <w:bookmarkStart w:id="0" w:name="_Toc98923168"/>
    </w:p>
    <w:p w14:paraId="3C7EC764" w14:textId="77777777" w:rsidR="00881FFE" w:rsidRDefault="00881FFE" w:rsidP="00881FFE">
      <w:pPr>
        <w:rPr>
          <w:lang w:val="en-AU"/>
        </w:rPr>
      </w:pPr>
    </w:p>
    <w:p w14:paraId="66B41FD1" w14:textId="77777777" w:rsidR="00881FFE" w:rsidRDefault="00881FFE" w:rsidP="00881FFE">
      <w:pPr>
        <w:rPr>
          <w:lang w:val="en-AU"/>
        </w:rPr>
      </w:pPr>
    </w:p>
    <w:p w14:paraId="2735829F" w14:textId="31CE7BC7" w:rsidR="00881FFE" w:rsidRDefault="00881FFE" w:rsidP="00881FFE">
      <w:pPr>
        <w:rPr>
          <w:rFonts w:ascii="Arial" w:hAnsi="Arial" w:cs="Arial"/>
          <w:b/>
          <w:sz w:val="20"/>
          <w:szCs w:val="20"/>
        </w:rPr>
      </w:pPr>
    </w:p>
    <w:p w14:paraId="4AE0E49A" w14:textId="6020364C" w:rsidR="00881FFE" w:rsidRDefault="00881FFE" w:rsidP="00881FFE">
      <w:pPr>
        <w:rPr>
          <w:rFonts w:ascii="Arial" w:hAnsi="Arial" w:cs="Arial"/>
          <w:b/>
          <w:sz w:val="20"/>
          <w:szCs w:val="20"/>
        </w:rPr>
      </w:pPr>
    </w:p>
    <w:p w14:paraId="30AED5CB" w14:textId="56BBFD7C" w:rsidR="00881FFE" w:rsidRDefault="00881FFE" w:rsidP="00881FFE">
      <w:pPr>
        <w:rPr>
          <w:rFonts w:ascii="Arial" w:hAnsi="Arial" w:cs="Arial"/>
          <w:b/>
          <w:sz w:val="20"/>
          <w:szCs w:val="20"/>
        </w:rPr>
      </w:pPr>
    </w:p>
    <w:p w14:paraId="3E4C8B29" w14:textId="64760E80" w:rsidR="00881FFE" w:rsidRDefault="00881FFE" w:rsidP="00881FFE">
      <w:pPr>
        <w:rPr>
          <w:rFonts w:ascii="Arial" w:hAnsi="Arial" w:cs="Arial"/>
          <w:b/>
          <w:sz w:val="20"/>
          <w:szCs w:val="20"/>
        </w:rPr>
      </w:pPr>
    </w:p>
    <w:p w14:paraId="19838980" w14:textId="41274161" w:rsidR="00881FFE" w:rsidRDefault="00881FFE" w:rsidP="00881FFE">
      <w:pPr>
        <w:rPr>
          <w:rFonts w:ascii="Arial" w:hAnsi="Arial" w:cs="Arial"/>
          <w:b/>
          <w:sz w:val="20"/>
          <w:szCs w:val="20"/>
        </w:rPr>
      </w:pPr>
    </w:p>
    <w:p w14:paraId="663EB2AA" w14:textId="325F0B8E" w:rsidR="00881FFE" w:rsidRDefault="00881FFE" w:rsidP="00881FFE">
      <w:pPr>
        <w:rPr>
          <w:rFonts w:ascii="Arial" w:hAnsi="Arial" w:cs="Arial"/>
          <w:b/>
          <w:sz w:val="20"/>
          <w:szCs w:val="20"/>
        </w:rPr>
      </w:pPr>
    </w:p>
    <w:p w14:paraId="0E590252" w14:textId="640673DE" w:rsidR="00881FFE" w:rsidRDefault="00881FFE" w:rsidP="00881FFE">
      <w:pPr>
        <w:rPr>
          <w:rFonts w:ascii="Arial" w:hAnsi="Arial" w:cs="Arial"/>
          <w:b/>
          <w:sz w:val="20"/>
          <w:szCs w:val="20"/>
        </w:rPr>
      </w:pPr>
    </w:p>
    <w:p w14:paraId="07BAC01C" w14:textId="2A0C29A2" w:rsidR="00881FFE" w:rsidRDefault="00881FFE" w:rsidP="00881FFE">
      <w:pPr>
        <w:rPr>
          <w:rFonts w:ascii="Arial" w:hAnsi="Arial" w:cs="Arial"/>
          <w:b/>
          <w:sz w:val="20"/>
          <w:szCs w:val="20"/>
        </w:rPr>
      </w:pPr>
    </w:p>
    <w:p w14:paraId="2268AE1E" w14:textId="77777777" w:rsidR="00881FFE" w:rsidRDefault="00881FFE" w:rsidP="00881FFE">
      <w:pPr>
        <w:rPr>
          <w:rFonts w:ascii="Arial" w:hAnsi="Arial" w:cs="Arial"/>
          <w:b/>
          <w:sz w:val="20"/>
          <w:szCs w:val="20"/>
        </w:rPr>
      </w:pPr>
    </w:p>
    <w:p w14:paraId="24EC745D" w14:textId="33A0FFFB" w:rsidR="00881FFE" w:rsidRDefault="00881FFE" w:rsidP="00881FFE">
      <w:pPr>
        <w:rPr>
          <w:rFonts w:ascii="Arial" w:hAnsi="Arial" w:cs="Arial"/>
          <w:b/>
          <w:sz w:val="20"/>
          <w:szCs w:val="20"/>
        </w:rPr>
      </w:pPr>
    </w:p>
    <w:p w14:paraId="1E38E7DB" w14:textId="36C7BAE8" w:rsidR="00881FFE" w:rsidRDefault="00881FFE" w:rsidP="00881FFE">
      <w:pPr>
        <w:rPr>
          <w:rFonts w:ascii="Arial" w:hAnsi="Arial" w:cs="Arial"/>
          <w:b/>
          <w:sz w:val="20"/>
          <w:szCs w:val="20"/>
        </w:rPr>
      </w:pPr>
    </w:p>
    <w:p w14:paraId="08238EC2" w14:textId="390C3E2C" w:rsidR="00881FFE" w:rsidRDefault="00881FFE" w:rsidP="00881FFE">
      <w:pPr>
        <w:rPr>
          <w:rFonts w:ascii="Arial" w:hAnsi="Arial" w:cs="Arial"/>
          <w:b/>
          <w:sz w:val="20"/>
          <w:szCs w:val="20"/>
        </w:rPr>
      </w:pPr>
    </w:p>
    <w:p w14:paraId="572865EB" w14:textId="44D25CBD" w:rsidR="00881FFE" w:rsidRDefault="00881FFE" w:rsidP="00881FFE">
      <w:pPr>
        <w:rPr>
          <w:rFonts w:ascii="Arial" w:hAnsi="Arial" w:cs="Arial"/>
          <w:b/>
          <w:sz w:val="20"/>
          <w:szCs w:val="20"/>
        </w:rPr>
      </w:pPr>
    </w:p>
    <w:p w14:paraId="43DAC01D" w14:textId="6103FC21" w:rsidR="00881FFE" w:rsidRDefault="00881FFE" w:rsidP="00881FFE">
      <w:pPr>
        <w:rPr>
          <w:rFonts w:ascii="Arial" w:hAnsi="Arial" w:cs="Arial"/>
          <w:b/>
          <w:sz w:val="20"/>
          <w:szCs w:val="20"/>
        </w:rPr>
      </w:pPr>
    </w:p>
    <w:p w14:paraId="3A08E6E9" w14:textId="0B193B00" w:rsidR="00881FFE" w:rsidRDefault="00881FFE" w:rsidP="00881FFE">
      <w:pPr>
        <w:rPr>
          <w:rFonts w:ascii="Arial" w:hAnsi="Arial" w:cs="Arial"/>
          <w:b/>
          <w:sz w:val="20"/>
          <w:szCs w:val="20"/>
        </w:rPr>
      </w:pPr>
    </w:p>
    <w:p w14:paraId="028F5256" w14:textId="4BE90443" w:rsidR="00881FFE" w:rsidRDefault="001C238F" w:rsidP="00881FFE">
      <w:pPr>
        <w:rPr>
          <w:rFonts w:ascii="Arial" w:hAnsi="Arial" w:cs="Arial"/>
          <w:b/>
          <w:sz w:val="22"/>
          <w:szCs w:val="22"/>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1DC12408" wp14:editId="71FC2D46">
                <wp:simplePos x="0" y="0"/>
                <wp:positionH relativeFrom="margin">
                  <wp:align>center</wp:align>
                </wp:positionH>
                <wp:positionV relativeFrom="paragraph">
                  <wp:posOffset>27940</wp:posOffset>
                </wp:positionV>
                <wp:extent cx="5293360" cy="0"/>
                <wp:effectExtent l="0" t="0" r="0" b="0"/>
                <wp:wrapThrough wrapText="bothSides">
                  <wp:wrapPolygon edited="0">
                    <wp:start x="0" y="0"/>
                    <wp:lineTo x="0" y="21600"/>
                    <wp:lineTo x="21600" y="21600"/>
                    <wp:lineTo x="21600" y="0"/>
                  </wp:wrapPolygon>
                </wp:wrapThrough>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336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9B3E" id="Line 5"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pt" to="41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" strokeweight="2pt">
                <w10:wrap type="through" anchorx="margin"/>
              </v:line>
            </w:pict>
          </mc:Fallback>
        </mc:AlternateContent>
      </w:r>
    </w:p>
    <w:p w14:paraId="4F5670FA" w14:textId="31E0F22E" w:rsidR="00881FFE" w:rsidRDefault="00881FFE" w:rsidP="00881FFE">
      <w:pPr>
        <w:jc w:val="center"/>
        <w:rPr>
          <w:rFonts w:ascii="Arial" w:hAnsi="Arial" w:cs="Arial"/>
          <w:b/>
          <w:color w:val="4F81BD"/>
          <w:sz w:val="22"/>
          <w:szCs w:val="22"/>
        </w:rPr>
      </w:pPr>
      <w:r w:rsidRPr="00BD5FB4">
        <w:rPr>
          <w:rFonts w:ascii="Arial" w:hAnsi="Arial" w:cs="Arial"/>
          <w:b/>
          <w:color w:val="4F81BD"/>
          <w:sz w:val="22"/>
          <w:szCs w:val="22"/>
        </w:rPr>
        <w:t xml:space="preserve">Occupational Health and Safety </w:t>
      </w:r>
      <w:r>
        <w:rPr>
          <w:rFonts w:ascii="Arial" w:hAnsi="Arial" w:cs="Arial"/>
          <w:b/>
          <w:color w:val="4F81BD"/>
          <w:sz w:val="22"/>
          <w:szCs w:val="22"/>
        </w:rPr>
        <w:t xml:space="preserve">Management </w:t>
      </w:r>
      <w:r w:rsidRPr="00BD5FB4">
        <w:rPr>
          <w:rFonts w:ascii="Arial" w:hAnsi="Arial" w:cs="Arial"/>
          <w:b/>
          <w:color w:val="4F81BD"/>
          <w:sz w:val="22"/>
          <w:szCs w:val="22"/>
        </w:rPr>
        <w:t>Plan</w:t>
      </w:r>
    </w:p>
    <w:p w14:paraId="42390874" w14:textId="302D170D" w:rsidR="00881FFE" w:rsidRDefault="00881FFE" w:rsidP="00881FFE">
      <w:pPr>
        <w:jc w:val="center"/>
        <w:rPr>
          <w:rFonts w:ascii="Arial" w:hAnsi="Arial" w:cs="Arial"/>
          <w:b/>
          <w:color w:val="4F81BD"/>
          <w:sz w:val="22"/>
          <w:szCs w:val="22"/>
        </w:rPr>
      </w:pPr>
    </w:p>
    <w:p w14:paraId="21062E9F" w14:textId="20F80710" w:rsidR="00881FFE" w:rsidRDefault="00881FFE" w:rsidP="00881FFE">
      <w:pPr>
        <w:jc w:val="center"/>
        <w:rPr>
          <w:rFonts w:ascii="Arial" w:hAnsi="Arial" w:cs="Arial"/>
          <w:b/>
          <w:color w:val="4F81BD"/>
          <w:sz w:val="22"/>
          <w:szCs w:val="22"/>
        </w:rPr>
      </w:pPr>
    </w:p>
    <w:p w14:paraId="0537537F" w14:textId="46158226" w:rsidR="00881FFE" w:rsidRDefault="00881FFE" w:rsidP="00881FFE">
      <w:pPr>
        <w:jc w:val="center"/>
        <w:rPr>
          <w:rFonts w:ascii="Arial" w:hAnsi="Arial" w:cs="Arial"/>
          <w:b/>
          <w:color w:val="4F81BD"/>
          <w:sz w:val="22"/>
          <w:szCs w:val="22"/>
        </w:rPr>
      </w:pPr>
    </w:p>
    <w:p w14:paraId="368AD86C" w14:textId="29A185D3" w:rsidR="00881FFE" w:rsidRDefault="00881FFE" w:rsidP="00881FFE">
      <w:pPr>
        <w:jc w:val="center"/>
        <w:rPr>
          <w:rFonts w:ascii="Arial" w:hAnsi="Arial" w:cs="Arial"/>
          <w:b/>
          <w:color w:val="4F81BD"/>
          <w:sz w:val="22"/>
          <w:szCs w:val="22"/>
        </w:rPr>
      </w:pPr>
    </w:p>
    <w:p w14:paraId="079D844D" w14:textId="18CC6289" w:rsidR="00881FFE" w:rsidRDefault="00881FFE" w:rsidP="00881FFE">
      <w:pPr>
        <w:jc w:val="center"/>
        <w:rPr>
          <w:rFonts w:ascii="Arial" w:hAnsi="Arial" w:cs="Arial"/>
          <w:b/>
          <w:color w:val="4F81BD"/>
          <w:sz w:val="22"/>
          <w:szCs w:val="22"/>
        </w:rPr>
      </w:pPr>
    </w:p>
    <w:p w14:paraId="40E92203" w14:textId="2FD57D9A" w:rsidR="00881FFE" w:rsidRDefault="00881FFE" w:rsidP="00881FFE">
      <w:pPr>
        <w:jc w:val="center"/>
        <w:rPr>
          <w:rFonts w:ascii="Arial" w:hAnsi="Arial" w:cs="Arial"/>
          <w:b/>
          <w:color w:val="4F81BD"/>
          <w:sz w:val="22"/>
          <w:szCs w:val="22"/>
        </w:rPr>
      </w:pPr>
    </w:p>
    <w:p w14:paraId="4ACAB517" w14:textId="533B873C" w:rsidR="00881FFE" w:rsidRDefault="00881FFE" w:rsidP="00881FFE">
      <w:pPr>
        <w:jc w:val="center"/>
        <w:rPr>
          <w:rFonts w:ascii="Arial" w:hAnsi="Arial" w:cs="Arial"/>
          <w:b/>
          <w:color w:val="4F81BD"/>
          <w:sz w:val="22"/>
          <w:szCs w:val="22"/>
        </w:rPr>
      </w:pPr>
    </w:p>
    <w:p w14:paraId="5D9211B0" w14:textId="6BD0A569" w:rsidR="00881FFE" w:rsidRDefault="00881FFE" w:rsidP="00881FFE">
      <w:pPr>
        <w:jc w:val="center"/>
        <w:rPr>
          <w:rFonts w:ascii="Arial" w:hAnsi="Arial" w:cs="Arial"/>
          <w:b/>
          <w:color w:val="4F81BD"/>
          <w:sz w:val="22"/>
          <w:szCs w:val="22"/>
        </w:rPr>
      </w:pPr>
    </w:p>
    <w:p w14:paraId="190E34CF" w14:textId="6637846B" w:rsidR="00CA0959" w:rsidRDefault="00CA0959" w:rsidP="00881FFE">
      <w:pPr>
        <w:jc w:val="center"/>
        <w:rPr>
          <w:rFonts w:ascii="Arial" w:hAnsi="Arial" w:cs="Arial"/>
          <w:b/>
          <w:color w:val="4F81BD"/>
          <w:sz w:val="22"/>
          <w:szCs w:val="22"/>
        </w:rPr>
      </w:pPr>
    </w:p>
    <w:p w14:paraId="6C95A280" w14:textId="2933449A" w:rsidR="00CA0959" w:rsidRDefault="00CA0959" w:rsidP="00881FFE">
      <w:pPr>
        <w:jc w:val="center"/>
        <w:rPr>
          <w:rFonts w:ascii="Arial" w:hAnsi="Arial" w:cs="Arial"/>
          <w:b/>
          <w:color w:val="4F81BD"/>
          <w:sz w:val="22"/>
          <w:szCs w:val="22"/>
        </w:rPr>
      </w:pPr>
    </w:p>
    <w:p w14:paraId="50E5DFA0" w14:textId="0592847A" w:rsidR="00CA0959" w:rsidRDefault="001C238F" w:rsidP="00881FFE">
      <w:pPr>
        <w:jc w:val="center"/>
        <w:rPr>
          <w:rFonts w:ascii="Arial" w:hAnsi="Arial" w:cs="Arial"/>
          <w:b/>
          <w:color w:val="4F81BD"/>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5E9F8A3E" wp14:editId="70883955">
                <wp:simplePos x="0" y="0"/>
                <wp:positionH relativeFrom="margin">
                  <wp:align>center</wp:align>
                </wp:positionH>
                <wp:positionV relativeFrom="paragraph">
                  <wp:posOffset>35877</wp:posOffset>
                </wp:positionV>
                <wp:extent cx="5382260" cy="12700"/>
                <wp:effectExtent l="0" t="0" r="27940" b="25400"/>
                <wp:wrapThrough wrapText="bothSides">
                  <wp:wrapPolygon edited="0">
                    <wp:start x="0" y="0"/>
                    <wp:lineTo x="0" y="32400"/>
                    <wp:lineTo x="21636" y="32400"/>
                    <wp:lineTo x="21636" y="0"/>
                    <wp:lineTo x="0" y="0"/>
                  </wp:wrapPolygon>
                </wp:wrapThrough>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2260" cy="1270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E902D" id="Line 6"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pt" to="42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" strokeweight="2pt">
                <w10:wrap type="through" anchorx="margin"/>
              </v:line>
            </w:pict>
          </mc:Fallback>
        </mc:AlternateContent>
      </w:r>
    </w:p>
    <w:p w14:paraId="0AB8AB42" w14:textId="698EBEEB" w:rsidR="00CA0959" w:rsidRDefault="00CA0959" w:rsidP="00881FFE">
      <w:pPr>
        <w:jc w:val="center"/>
        <w:rPr>
          <w:rFonts w:ascii="Arial" w:hAnsi="Arial" w:cs="Arial"/>
          <w:b/>
          <w:color w:val="4F81BD"/>
          <w:sz w:val="22"/>
          <w:szCs w:val="22"/>
        </w:rPr>
      </w:pPr>
    </w:p>
    <w:p w14:paraId="243F2333" w14:textId="25362F99" w:rsidR="00CA0959" w:rsidRDefault="00CA0959" w:rsidP="00881FFE">
      <w:pPr>
        <w:jc w:val="center"/>
        <w:rPr>
          <w:rFonts w:ascii="Arial" w:hAnsi="Arial" w:cs="Arial"/>
          <w:b/>
          <w:color w:val="4F81BD"/>
          <w:sz w:val="22"/>
          <w:szCs w:val="22"/>
        </w:rPr>
      </w:pPr>
    </w:p>
    <w:p w14:paraId="2ACCD2C8" w14:textId="2D03E914" w:rsidR="00CA0959" w:rsidRDefault="00CA0959" w:rsidP="00881FFE">
      <w:pPr>
        <w:jc w:val="center"/>
        <w:rPr>
          <w:rFonts w:ascii="Arial" w:hAnsi="Arial" w:cs="Arial"/>
          <w:b/>
          <w:color w:val="4F81BD"/>
          <w:sz w:val="22"/>
          <w:szCs w:val="22"/>
        </w:rPr>
      </w:pPr>
    </w:p>
    <w:p w14:paraId="507396D3" w14:textId="7D6DEB06" w:rsidR="00CA0959" w:rsidRDefault="00CA0959" w:rsidP="00881FFE">
      <w:pPr>
        <w:jc w:val="center"/>
        <w:rPr>
          <w:rFonts w:ascii="Arial" w:hAnsi="Arial" w:cs="Arial"/>
          <w:b/>
          <w:color w:val="4F81BD"/>
          <w:sz w:val="22"/>
          <w:szCs w:val="22"/>
        </w:rPr>
      </w:pPr>
    </w:p>
    <w:p w14:paraId="7CDE453B" w14:textId="7612D29B" w:rsidR="00CA0959" w:rsidRDefault="00CA0959" w:rsidP="00881FFE">
      <w:pPr>
        <w:jc w:val="center"/>
        <w:rPr>
          <w:rFonts w:ascii="Arial" w:hAnsi="Arial" w:cs="Arial"/>
          <w:b/>
          <w:color w:val="4F81BD"/>
          <w:sz w:val="22"/>
          <w:szCs w:val="22"/>
        </w:rPr>
      </w:pPr>
    </w:p>
    <w:p w14:paraId="4B266CFC" w14:textId="1C2FCFF3" w:rsidR="00CA0959" w:rsidRDefault="00CA0959" w:rsidP="00881FFE">
      <w:pPr>
        <w:jc w:val="center"/>
        <w:rPr>
          <w:rFonts w:ascii="Arial" w:hAnsi="Arial" w:cs="Arial"/>
          <w:b/>
          <w:color w:val="4F81BD"/>
          <w:sz w:val="22"/>
          <w:szCs w:val="22"/>
        </w:rPr>
      </w:pPr>
    </w:p>
    <w:p w14:paraId="71494CEE" w14:textId="24193462" w:rsidR="00CA0959" w:rsidRDefault="00CA0959" w:rsidP="00881FFE">
      <w:pPr>
        <w:jc w:val="center"/>
        <w:rPr>
          <w:rFonts w:ascii="Arial" w:hAnsi="Arial" w:cs="Arial"/>
          <w:b/>
          <w:color w:val="4F81BD"/>
          <w:sz w:val="22"/>
          <w:szCs w:val="22"/>
        </w:rPr>
      </w:pPr>
    </w:p>
    <w:p w14:paraId="75FB590F" w14:textId="46947CE6" w:rsidR="00CA0959" w:rsidRDefault="00CA0959" w:rsidP="00881FFE">
      <w:pPr>
        <w:jc w:val="center"/>
        <w:rPr>
          <w:rFonts w:ascii="Arial" w:hAnsi="Arial" w:cs="Arial"/>
          <w:b/>
          <w:color w:val="4F81BD"/>
          <w:sz w:val="22"/>
          <w:szCs w:val="22"/>
        </w:rPr>
      </w:pPr>
    </w:p>
    <w:p w14:paraId="4988657C" w14:textId="10AA2F66" w:rsidR="00CA0959" w:rsidRDefault="00CA0959" w:rsidP="00881FFE">
      <w:pPr>
        <w:jc w:val="center"/>
        <w:rPr>
          <w:rFonts w:ascii="Arial" w:hAnsi="Arial" w:cs="Arial"/>
          <w:b/>
          <w:color w:val="4F81BD"/>
          <w:sz w:val="22"/>
          <w:szCs w:val="22"/>
        </w:rPr>
      </w:pPr>
    </w:p>
    <w:p w14:paraId="6BE91E5D" w14:textId="77777777" w:rsidR="00CA0959" w:rsidRDefault="00CA0959" w:rsidP="00881FFE">
      <w:pPr>
        <w:jc w:val="center"/>
        <w:rPr>
          <w:rFonts w:ascii="Arial" w:hAnsi="Arial" w:cs="Arial"/>
          <w:b/>
          <w:color w:val="4F81BD"/>
          <w:sz w:val="22"/>
          <w:szCs w:val="22"/>
        </w:rPr>
      </w:pPr>
    </w:p>
    <w:p w14:paraId="13912087" w14:textId="77777777" w:rsidR="006D4C6B" w:rsidRDefault="006D4C6B" w:rsidP="006C4C3E">
      <w:pPr>
        <w:rPr>
          <w:lang w:val="en-AU"/>
        </w:rPr>
      </w:pPr>
    </w:p>
    <w:p w14:paraId="41999BA2" w14:textId="6A38AFEB" w:rsidR="006D4C6B" w:rsidRDefault="006D4C6B" w:rsidP="006C4C3E">
      <w:pPr>
        <w:rPr>
          <w:lang w:val="en-AU"/>
        </w:rPr>
      </w:pPr>
    </w:p>
    <w:p w14:paraId="3CF45F5B" w14:textId="77777777" w:rsidR="006D4C6B" w:rsidRDefault="006D4C6B" w:rsidP="006C4C3E">
      <w:pPr>
        <w:rPr>
          <w:lang w:val="en-AU"/>
        </w:rPr>
      </w:pPr>
    </w:p>
    <w:p w14:paraId="05FB072B" w14:textId="77777777" w:rsidR="006D4C6B" w:rsidRDefault="006D4C6B" w:rsidP="006C4C3E">
      <w:pPr>
        <w:rPr>
          <w:lang w:val="en-AU"/>
        </w:rPr>
      </w:pPr>
    </w:p>
    <w:p w14:paraId="0A4EBFAF" w14:textId="77777777" w:rsidR="006D4C6B" w:rsidRDefault="006D4C6B" w:rsidP="006C4C3E">
      <w:pPr>
        <w:rPr>
          <w:lang w:val="en-AU"/>
        </w:rPr>
      </w:pPr>
    </w:p>
    <w:p w14:paraId="0A1C65DC" w14:textId="77777777" w:rsidR="006D4C6B" w:rsidRDefault="006D4C6B" w:rsidP="006C4C3E">
      <w:pPr>
        <w:rPr>
          <w:lang w:val="en-AU"/>
        </w:rPr>
      </w:pPr>
    </w:p>
    <w:p w14:paraId="7E7C4EC2" w14:textId="60DDCE01" w:rsidR="006D4C6B" w:rsidRDefault="006D4C6B" w:rsidP="006C4C3E">
      <w:pPr>
        <w:rPr>
          <w:lang w:val="en-AU"/>
        </w:rPr>
      </w:pPr>
    </w:p>
    <w:p w14:paraId="01E65E45" w14:textId="77777777" w:rsidR="006D4C6B" w:rsidRDefault="006D4C6B" w:rsidP="006C4C3E">
      <w:pPr>
        <w:rPr>
          <w:lang w:val="en-AU"/>
        </w:rPr>
      </w:pPr>
    </w:p>
    <w:p w14:paraId="7DBB1EDB" w14:textId="77777777" w:rsidR="006D4C6B" w:rsidRDefault="006D4C6B" w:rsidP="006C4C3E">
      <w:pPr>
        <w:rPr>
          <w:lang w:val="en-AU"/>
        </w:rPr>
      </w:pPr>
    </w:p>
    <w:p w14:paraId="0E9BB4B2" w14:textId="77777777" w:rsidR="006D4C6B" w:rsidRDefault="006D4C6B" w:rsidP="006C4C3E">
      <w:pPr>
        <w:rPr>
          <w:lang w:val="en-AU"/>
        </w:rPr>
      </w:pPr>
    </w:p>
    <w:p w14:paraId="1CA591EF" w14:textId="77777777" w:rsidR="00881FFE" w:rsidRDefault="00881FFE" w:rsidP="005F4C1C">
      <w:pPr>
        <w:tabs>
          <w:tab w:val="left" w:pos="403"/>
          <w:tab w:val="left" w:pos="600"/>
          <w:tab w:val="right" w:leader="dot" w:pos="7973"/>
        </w:tabs>
        <w:spacing w:after="120"/>
        <w:rPr>
          <w:rFonts w:ascii="Arial" w:hAnsi="Arial"/>
          <w:b/>
          <w:noProof/>
          <w:sz w:val="20"/>
          <w:szCs w:val="20"/>
          <w:lang w:val="en-AU"/>
        </w:rPr>
      </w:pPr>
      <w:bookmarkStart w:id="1" w:name="_GoBack"/>
      <w:bookmarkEnd w:id="1"/>
    </w:p>
    <w:p w14:paraId="32FD30CF" w14:textId="77777777" w:rsidR="008432CA" w:rsidRPr="0005547A" w:rsidRDefault="008432CA" w:rsidP="008432CA">
      <w:pPr>
        <w:rPr>
          <w:rFonts w:ascii="Arial" w:hAnsi="Arial" w:cs="Arial"/>
          <w:sz w:val="20"/>
          <w:szCs w:val="20"/>
          <w:lang w:val="en-AU"/>
        </w:rPr>
      </w:pPr>
    </w:p>
    <w:p w14:paraId="3646375D" w14:textId="716F802B" w:rsidR="00930BDD" w:rsidRPr="00E32319" w:rsidRDefault="00930BDD" w:rsidP="00550E39">
      <w:pPr>
        <w:pStyle w:val="Heading1"/>
        <w:numPr>
          <w:ilvl w:val="0"/>
          <w:numId w:val="32"/>
        </w:numPr>
        <w:pBdr>
          <w:bottom w:val="single" w:sz="4" w:space="0" w:color="auto"/>
        </w:pBdr>
        <w:tabs>
          <w:tab w:val="clear" w:pos="-720"/>
          <w:tab w:val="left" w:pos="567"/>
        </w:tabs>
        <w:spacing w:before="120" w:after="120" w:line="312" w:lineRule="auto"/>
        <w:ind w:left="357" w:hanging="357"/>
        <w:jc w:val="left"/>
        <w:rPr>
          <w:rFonts w:asciiTheme="minorHAnsi" w:hAnsiTheme="minorHAnsi" w:cstheme="minorHAnsi"/>
          <w:szCs w:val="22"/>
        </w:rPr>
      </w:pPr>
      <w:r w:rsidRPr="00E32319">
        <w:rPr>
          <w:rFonts w:asciiTheme="minorHAnsi" w:hAnsiTheme="minorHAnsi" w:cstheme="minorHAnsi"/>
          <w:szCs w:val="22"/>
        </w:rPr>
        <w:lastRenderedPageBreak/>
        <w:t>Occupational Health &amp; Safety Policy</w:t>
      </w:r>
    </w:p>
    <w:p w14:paraId="3EC6AD2C" w14:textId="6E8638DB" w:rsidR="0005547A" w:rsidRPr="00E32319" w:rsidRDefault="0005547A" w:rsidP="00930BDD">
      <w:pPr>
        <w:rPr>
          <w:rFonts w:asciiTheme="minorHAnsi" w:hAnsiTheme="minorHAnsi" w:cstheme="minorHAnsi"/>
          <w:sz w:val="22"/>
          <w:szCs w:val="22"/>
          <w:lang w:val="en-AU"/>
        </w:rPr>
      </w:pPr>
    </w:p>
    <w:p w14:paraId="5B82A4C3" w14:textId="77777777" w:rsidR="00E32319" w:rsidRPr="00E32319" w:rsidRDefault="00E32319" w:rsidP="00E32319">
      <w:pPr>
        <w:rPr>
          <w:rFonts w:asciiTheme="minorHAnsi" w:eastAsia="MS Mincho" w:hAnsiTheme="minorHAnsi" w:cstheme="minorHAnsi"/>
          <w:sz w:val="22"/>
          <w:szCs w:val="22"/>
          <w:lang w:val="en-AU"/>
        </w:rPr>
      </w:pPr>
      <w:proofErr w:type="spellStart"/>
      <w:r w:rsidRPr="00E32319">
        <w:rPr>
          <w:rFonts w:asciiTheme="minorHAnsi" w:eastAsia="MS Mincho" w:hAnsiTheme="minorHAnsi" w:cstheme="minorHAnsi"/>
          <w:b/>
          <w:sz w:val="22"/>
          <w:szCs w:val="22"/>
          <w:lang w:val="en-AU"/>
        </w:rPr>
        <w:t>Taylor’d</w:t>
      </w:r>
      <w:proofErr w:type="spellEnd"/>
      <w:r w:rsidRPr="00E32319">
        <w:rPr>
          <w:rFonts w:asciiTheme="minorHAnsi" w:eastAsia="MS Mincho" w:hAnsiTheme="minorHAnsi" w:cstheme="minorHAnsi"/>
          <w:b/>
          <w:sz w:val="22"/>
          <w:szCs w:val="22"/>
          <w:lang w:val="en-AU"/>
        </w:rPr>
        <w:t xml:space="preserve"> Exercise Physiology (TEP)</w:t>
      </w:r>
      <w:r w:rsidRPr="00E32319">
        <w:rPr>
          <w:rFonts w:asciiTheme="minorHAnsi" w:eastAsia="MS Mincho" w:hAnsiTheme="minorHAnsi" w:cstheme="minorHAnsi"/>
          <w:sz w:val="22"/>
          <w:szCs w:val="22"/>
          <w:lang w:val="en-AU"/>
        </w:rPr>
        <w:t xml:space="preserve"> values a healthy and safe work environment and promotes a Zero Harm attitude in an endeavour to stimulate and positively support all people to achieve outcomes in a safe manner while contributing to operational effectiveness and business sustainability.</w:t>
      </w:r>
    </w:p>
    <w:p w14:paraId="3DF7C46D" w14:textId="77777777" w:rsidR="00E32319" w:rsidRPr="00E32319" w:rsidRDefault="00E32319" w:rsidP="00E32319">
      <w:pPr>
        <w:rPr>
          <w:rFonts w:asciiTheme="minorHAnsi" w:eastAsia="MS Mincho" w:hAnsiTheme="minorHAnsi" w:cstheme="minorHAnsi"/>
          <w:sz w:val="22"/>
          <w:szCs w:val="22"/>
          <w:lang w:val="en-AU"/>
        </w:rPr>
      </w:pPr>
    </w:p>
    <w:p w14:paraId="65375F8A" w14:textId="77777777" w:rsidR="00E32319" w:rsidRPr="00E32319" w:rsidRDefault="00E32319" w:rsidP="00E32319">
      <w:pPr>
        <w:rPr>
          <w:rFonts w:asciiTheme="minorHAnsi" w:eastAsia="MS Mincho" w:hAnsiTheme="minorHAnsi" w:cstheme="minorHAnsi"/>
          <w:sz w:val="22"/>
          <w:szCs w:val="22"/>
          <w:lang w:val="en-AU"/>
        </w:rPr>
      </w:pPr>
      <w:r w:rsidRPr="00E32319">
        <w:rPr>
          <w:rFonts w:asciiTheme="minorHAnsi" w:eastAsia="MS Mincho" w:hAnsiTheme="minorHAnsi" w:cstheme="minorHAnsi"/>
          <w:b/>
          <w:sz w:val="22"/>
          <w:szCs w:val="22"/>
          <w:lang w:val="en-AU"/>
        </w:rPr>
        <w:t>TEP</w:t>
      </w:r>
      <w:r w:rsidRPr="00E32319">
        <w:rPr>
          <w:rFonts w:asciiTheme="minorHAnsi" w:eastAsia="MS Mincho" w:hAnsiTheme="minorHAnsi" w:cstheme="minorHAnsi"/>
          <w:sz w:val="22"/>
          <w:szCs w:val="22"/>
          <w:lang w:val="en-AU"/>
        </w:rPr>
        <w:t xml:space="preserve"> recognises its moral and legal responsibility to provide and maintain a safe and healthy business practice environment for </w:t>
      </w:r>
      <w:proofErr w:type="spellStart"/>
      <w:r w:rsidRPr="00E32319">
        <w:rPr>
          <w:rFonts w:asciiTheme="minorHAnsi" w:eastAsia="MS Mincho" w:hAnsiTheme="minorHAnsi" w:cstheme="minorHAnsi"/>
          <w:sz w:val="22"/>
          <w:szCs w:val="22"/>
          <w:lang w:val="en-AU"/>
        </w:rPr>
        <w:t>it’s</w:t>
      </w:r>
      <w:proofErr w:type="spellEnd"/>
      <w:r w:rsidRPr="00E32319">
        <w:rPr>
          <w:rFonts w:asciiTheme="minorHAnsi" w:eastAsia="MS Mincho" w:hAnsiTheme="minorHAnsi" w:cstheme="minorHAnsi"/>
          <w:sz w:val="22"/>
          <w:szCs w:val="22"/>
          <w:lang w:val="en-AU"/>
        </w:rPr>
        <w:t xml:space="preserve"> visitor’s and clients0ipjk;ml . ensuring that the undertaking of the business does not place any person at risk of injury and/or illness.</w:t>
      </w:r>
    </w:p>
    <w:p w14:paraId="18591816" w14:textId="77777777" w:rsidR="00E32319" w:rsidRPr="00E32319" w:rsidRDefault="00E32319" w:rsidP="00E32319">
      <w:pPr>
        <w:rPr>
          <w:rFonts w:asciiTheme="minorHAnsi" w:eastAsia="MS Mincho" w:hAnsiTheme="minorHAnsi" w:cstheme="minorHAnsi"/>
          <w:sz w:val="22"/>
          <w:szCs w:val="22"/>
          <w:lang w:val="en-AU"/>
        </w:rPr>
      </w:pPr>
    </w:p>
    <w:p w14:paraId="2CFDCD80" w14:textId="77777777" w:rsidR="00E32319" w:rsidRPr="00E32319" w:rsidRDefault="00E32319" w:rsidP="00E32319">
      <w:pPr>
        <w:rPr>
          <w:rFonts w:asciiTheme="minorHAnsi" w:eastAsia="MS Mincho" w:hAnsiTheme="minorHAnsi" w:cstheme="minorHAnsi"/>
          <w:sz w:val="22"/>
          <w:szCs w:val="22"/>
          <w:lang w:val="en-AU"/>
        </w:rPr>
      </w:pPr>
      <w:r w:rsidRPr="00E32319">
        <w:rPr>
          <w:rFonts w:asciiTheme="minorHAnsi" w:eastAsia="MS Mincho" w:hAnsiTheme="minorHAnsi" w:cstheme="minorHAnsi"/>
          <w:b/>
          <w:sz w:val="22"/>
          <w:szCs w:val="22"/>
          <w:lang w:val="en-AU"/>
        </w:rPr>
        <w:t>TEP</w:t>
      </w:r>
      <w:r w:rsidRPr="00E32319">
        <w:rPr>
          <w:rFonts w:asciiTheme="minorHAnsi" w:eastAsia="MS Mincho" w:hAnsiTheme="minorHAnsi" w:cstheme="minorHAnsi"/>
          <w:sz w:val="22"/>
          <w:szCs w:val="22"/>
          <w:lang w:val="en-AU"/>
        </w:rPr>
        <w:t xml:space="preserve"> is committed to providing a high standard of Health and Safety and risk management performance that is based on a continual improvement process and best practice principles with an objective of reducing the likelihood of injuries and illness’.</w:t>
      </w:r>
    </w:p>
    <w:p w14:paraId="1FC1623F" w14:textId="77777777" w:rsidR="00E32319" w:rsidRPr="00E32319" w:rsidRDefault="00E32319" w:rsidP="00E32319">
      <w:pPr>
        <w:rPr>
          <w:rFonts w:asciiTheme="minorHAnsi" w:eastAsia="MS Mincho" w:hAnsiTheme="minorHAnsi" w:cstheme="minorHAnsi"/>
          <w:sz w:val="22"/>
          <w:szCs w:val="22"/>
          <w:lang w:val="en-AU"/>
        </w:rPr>
      </w:pPr>
    </w:p>
    <w:p w14:paraId="58E2CDF2" w14:textId="77777777" w:rsidR="00E32319" w:rsidRPr="00E32319" w:rsidRDefault="00E32319" w:rsidP="00E32319">
      <w:pPr>
        <w:rPr>
          <w:rFonts w:asciiTheme="minorHAnsi" w:eastAsia="MS Mincho" w:hAnsiTheme="minorHAnsi" w:cstheme="minorHAnsi"/>
          <w:b/>
          <w:sz w:val="22"/>
          <w:szCs w:val="22"/>
          <w:lang w:val="en-AU"/>
        </w:rPr>
      </w:pPr>
      <w:r w:rsidRPr="00E32319">
        <w:rPr>
          <w:rFonts w:asciiTheme="minorHAnsi" w:eastAsia="MS Mincho" w:hAnsiTheme="minorHAnsi" w:cstheme="minorHAnsi"/>
          <w:b/>
          <w:sz w:val="22"/>
          <w:szCs w:val="22"/>
          <w:lang w:val="en-AU"/>
        </w:rPr>
        <w:t>TEP is committed to the following:</w:t>
      </w:r>
    </w:p>
    <w:p w14:paraId="1003AC8F"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Establishing a commitment to leading by example.</w:t>
      </w:r>
    </w:p>
    <w:p w14:paraId="77FFB626"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Working and or operating in a safe manner as a key part of business strategy.</w:t>
      </w:r>
    </w:p>
    <w:p w14:paraId="27FBC598"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Exercising due diligence in meeting all legal requirements as a minimum, taking into account specific guidelines or standards when a specific law is not defined.</w:t>
      </w:r>
    </w:p>
    <w:p w14:paraId="00D82061"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Providing all instructors written procedures and instructions that will ensure safe systems of work.</w:t>
      </w:r>
    </w:p>
    <w:p w14:paraId="7E5ED9A3"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Providing training, information, instruction and supervision to employees and to ensure their safety.</w:t>
      </w:r>
    </w:p>
    <w:p w14:paraId="17D04F75"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Adopting a systematic continuous improvement process that responds to incidents and accidents promptly in an effort to identify and eliminate risks in the work place.</w:t>
      </w:r>
    </w:p>
    <w:p w14:paraId="2D8509A8" w14:textId="62F86094" w:rsidR="00E32319" w:rsidRPr="00E32319" w:rsidRDefault="00E32319" w:rsidP="00E32319">
      <w:pPr>
        <w:widowControl w:val="0"/>
        <w:numPr>
          <w:ilvl w:val="0"/>
          <w:numId w:val="33"/>
        </w:numPr>
        <w:tabs>
          <w:tab w:val="left" w:pos="220"/>
          <w:tab w:val="left" w:pos="720"/>
        </w:tabs>
        <w:autoSpaceDE w:val="0"/>
        <w:autoSpaceDN w:val="0"/>
        <w:adjustRightInd w:val="0"/>
        <w:spacing w:line="300" w:lineRule="atLeast"/>
        <w:rPr>
          <w:rFonts w:asciiTheme="minorHAnsi" w:eastAsia="MS Mincho" w:hAnsiTheme="minorHAnsi" w:cstheme="minorHAnsi"/>
          <w:color w:val="000000"/>
          <w:sz w:val="22"/>
          <w:szCs w:val="22"/>
        </w:rPr>
      </w:pPr>
      <w:r w:rsidRPr="00E32319">
        <w:rPr>
          <w:rFonts w:asciiTheme="minorHAnsi" w:eastAsia="MS Mincho" w:hAnsiTheme="minorHAnsi" w:cstheme="minorHAnsi"/>
          <w:color w:val="000000"/>
          <w:sz w:val="22"/>
          <w:szCs w:val="22"/>
        </w:rPr>
        <w:t xml:space="preserve">Affirm that in all circumstances, all students have the right to feel and be safe from exploitation and abuse. </w:t>
      </w:r>
    </w:p>
    <w:p w14:paraId="63D036D0" w14:textId="3CD2183B" w:rsidR="00E32319" w:rsidRPr="00E32319" w:rsidRDefault="00E32319" w:rsidP="00E32319">
      <w:pPr>
        <w:widowControl w:val="0"/>
        <w:numPr>
          <w:ilvl w:val="0"/>
          <w:numId w:val="33"/>
        </w:numPr>
        <w:tabs>
          <w:tab w:val="left" w:pos="220"/>
          <w:tab w:val="left" w:pos="720"/>
        </w:tabs>
        <w:autoSpaceDE w:val="0"/>
        <w:autoSpaceDN w:val="0"/>
        <w:adjustRightInd w:val="0"/>
        <w:spacing w:line="300" w:lineRule="atLeast"/>
        <w:rPr>
          <w:rFonts w:asciiTheme="minorHAnsi" w:eastAsia="MS Mincho" w:hAnsiTheme="minorHAnsi" w:cstheme="minorHAnsi"/>
          <w:color w:val="000000"/>
          <w:sz w:val="22"/>
          <w:szCs w:val="22"/>
        </w:rPr>
      </w:pPr>
      <w:r w:rsidRPr="00E32319">
        <w:rPr>
          <w:rFonts w:asciiTheme="minorHAnsi" w:eastAsia="MS Mincho" w:hAnsiTheme="minorHAnsi" w:cstheme="minorHAnsi"/>
          <w:color w:val="000000"/>
          <w:sz w:val="22"/>
          <w:szCs w:val="22"/>
        </w:rPr>
        <w:t xml:space="preserve">Provide children and young people with appropriate safety and protection whilst in the care of TEP’s instructors and/or volunteers. </w:t>
      </w:r>
    </w:p>
    <w:p w14:paraId="45D3C006" w14:textId="645F732B" w:rsidR="00E32319" w:rsidRPr="00E32319" w:rsidRDefault="00E32319" w:rsidP="00E32319">
      <w:pPr>
        <w:widowControl w:val="0"/>
        <w:numPr>
          <w:ilvl w:val="0"/>
          <w:numId w:val="33"/>
        </w:numPr>
        <w:tabs>
          <w:tab w:val="left" w:pos="220"/>
          <w:tab w:val="left" w:pos="720"/>
        </w:tabs>
        <w:autoSpaceDE w:val="0"/>
        <w:autoSpaceDN w:val="0"/>
        <w:adjustRightInd w:val="0"/>
        <w:spacing w:line="300" w:lineRule="atLeast"/>
        <w:rPr>
          <w:rFonts w:asciiTheme="minorHAnsi" w:eastAsia="MS Mincho" w:hAnsiTheme="minorHAnsi" w:cstheme="minorHAnsi"/>
          <w:color w:val="000000"/>
          <w:sz w:val="22"/>
          <w:szCs w:val="22"/>
        </w:rPr>
      </w:pPr>
      <w:r w:rsidRPr="00E32319">
        <w:rPr>
          <w:rFonts w:asciiTheme="minorHAnsi" w:eastAsia="MS Mincho" w:hAnsiTheme="minorHAnsi" w:cstheme="minorHAnsi"/>
          <w:color w:val="000000"/>
          <w:sz w:val="22"/>
          <w:szCs w:val="22"/>
        </w:rPr>
        <w:t xml:space="preserve">Allow all instructors and/or volunteers to make informed and confident responses to specific child protection issues. </w:t>
      </w:r>
    </w:p>
    <w:p w14:paraId="677A86AF" w14:textId="05B74F07" w:rsidR="00E32319" w:rsidRPr="00E32319" w:rsidRDefault="00E32319" w:rsidP="00E32319">
      <w:pPr>
        <w:widowControl w:val="0"/>
        <w:numPr>
          <w:ilvl w:val="0"/>
          <w:numId w:val="33"/>
        </w:numPr>
        <w:tabs>
          <w:tab w:val="left" w:pos="220"/>
          <w:tab w:val="left" w:pos="720"/>
        </w:tabs>
        <w:autoSpaceDE w:val="0"/>
        <w:autoSpaceDN w:val="0"/>
        <w:adjustRightInd w:val="0"/>
        <w:spacing w:line="300" w:lineRule="atLeast"/>
        <w:rPr>
          <w:rFonts w:asciiTheme="minorHAnsi" w:eastAsia="MS Mincho" w:hAnsiTheme="minorHAnsi" w:cstheme="minorHAnsi"/>
          <w:color w:val="000000"/>
          <w:sz w:val="22"/>
          <w:szCs w:val="22"/>
        </w:rPr>
      </w:pPr>
      <w:r w:rsidRPr="00E32319">
        <w:rPr>
          <w:rFonts w:asciiTheme="minorHAnsi" w:eastAsia="MS Mincho" w:hAnsiTheme="minorHAnsi" w:cstheme="minorHAnsi"/>
          <w:color w:val="000000"/>
          <w:sz w:val="22"/>
          <w:szCs w:val="22"/>
        </w:rPr>
        <w:t xml:space="preserve">Ensure that TEP has procedures in place that will protect the children with whom they come into contact with. </w:t>
      </w:r>
    </w:p>
    <w:p w14:paraId="628DE5FA" w14:textId="36CA309A" w:rsidR="00E32319" w:rsidRPr="00E32319" w:rsidRDefault="00E32319" w:rsidP="00E32319">
      <w:pPr>
        <w:widowControl w:val="0"/>
        <w:numPr>
          <w:ilvl w:val="0"/>
          <w:numId w:val="33"/>
        </w:numPr>
        <w:tabs>
          <w:tab w:val="left" w:pos="220"/>
          <w:tab w:val="left" w:pos="720"/>
        </w:tabs>
        <w:autoSpaceDE w:val="0"/>
        <w:autoSpaceDN w:val="0"/>
        <w:adjustRightInd w:val="0"/>
        <w:spacing w:line="300" w:lineRule="atLeast"/>
        <w:rPr>
          <w:rFonts w:asciiTheme="minorHAnsi" w:eastAsia="MS Mincho" w:hAnsiTheme="minorHAnsi" w:cstheme="minorHAnsi"/>
          <w:color w:val="000000"/>
          <w:sz w:val="22"/>
          <w:szCs w:val="22"/>
        </w:rPr>
      </w:pPr>
      <w:r w:rsidRPr="00E32319">
        <w:rPr>
          <w:rFonts w:asciiTheme="minorHAnsi" w:eastAsia="MS Mincho" w:hAnsiTheme="minorHAnsi" w:cstheme="minorHAnsi"/>
          <w:color w:val="000000"/>
          <w:sz w:val="22"/>
          <w:szCs w:val="22"/>
        </w:rPr>
        <w:t xml:space="preserve">Clearly express the actions TEP will take in the case of any breach of this Policy and Strategy. </w:t>
      </w:r>
    </w:p>
    <w:p w14:paraId="78BC9211" w14:textId="77777777" w:rsidR="00E32319" w:rsidRPr="00E32319" w:rsidRDefault="00E32319" w:rsidP="00E32319">
      <w:pPr>
        <w:numPr>
          <w:ilvl w:val="0"/>
          <w:numId w:val="33"/>
        </w:num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Providing appropriate assistance to all people at</w:t>
      </w:r>
      <w:r w:rsidRPr="00E32319">
        <w:rPr>
          <w:rFonts w:asciiTheme="minorHAnsi" w:eastAsia="MS Mincho" w:hAnsiTheme="minorHAnsi" w:cstheme="minorHAnsi"/>
          <w:b/>
          <w:sz w:val="22"/>
          <w:szCs w:val="22"/>
          <w:lang w:val="en-AU"/>
        </w:rPr>
        <w:t xml:space="preserve"> TEP</w:t>
      </w:r>
      <w:r w:rsidRPr="00E32319">
        <w:rPr>
          <w:rFonts w:asciiTheme="minorHAnsi" w:eastAsia="MS Mincho" w:hAnsiTheme="minorHAnsi" w:cstheme="minorHAnsi"/>
          <w:sz w:val="22"/>
          <w:szCs w:val="22"/>
          <w:lang w:val="en-AU"/>
        </w:rPr>
        <w:t xml:space="preserve"> to facilitate the implementation of this Policy.</w:t>
      </w:r>
    </w:p>
    <w:p w14:paraId="753C85BE" w14:textId="77777777" w:rsidR="00E32319" w:rsidRPr="00E32319" w:rsidRDefault="00E32319" w:rsidP="00E32319">
      <w:pPr>
        <w:ind w:left="360"/>
        <w:rPr>
          <w:rFonts w:asciiTheme="minorHAnsi" w:eastAsia="MS Mincho" w:hAnsiTheme="minorHAnsi" w:cstheme="minorHAnsi"/>
          <w:sz w:val="22"/>
          <w:szCs w:val="22"/>
          <w:lang w:val="en-AU"/>
        </w:rPr>
      </w:pPr>
    </w:p>
    <w:p w14:paraId="2DE3B5B2" w14:textId="77777777" w:rsidR="00E32319" w:rsidRPr="00E32319" w:rsidRDefault="00E32319" w:rsidP="00E32319">
      <w:pPr>
        <w:rPr>
          <w:rFonts w:asciiTheme="minorHAnsi" w:eastAsia="MS Mincho" w:hAnsiTheme="minorHAnsi" w:cstheme="minorHAnsi"/>
          <w:sz w:val="22"/>
          <w:szCs w:val="22"/>
          <w:lang w:val="en-AU"/>
        </w:rPr>
      </w:pPr>
      <w:r w:rsidRPr="00E32319">
        <w:rPr>
          <w:rFonts w:asciiTheme="minorHAnsi" w:eastAsia="MS Mincho" w:hAnsiTheme="minorHAnsi" w:cstheme="minorHAnsi"/>
          <w:sz w:val="22"/>
          <w:szCs w:val="22"/>
          <w:lang w:val="en-AU"/>
        </w:rPr>
        <w:t xml:space="preserve">The principles in this Policy are applicable to all operations, functions and personnel including Instructors, Students, Volunteers and Visitors at </w:t>
      </w:r>
      <w:proofErr w:type="spellStart"/>
      <w:r w:rsidRPr="00E32319">
        <w:rPr>
          <w:rFonts w:asciiTheme="minorHAnsi" w:eastAsia="MS Mincho" w:hAnsiTheme="minorHAnsi" w:cstheme="minorHAnsi"/>
          <w:sz w:val="22"/>
          <w:szCs w:val="22"/>
          <w:lang w:val="en-AU"/>
        </w:rPr>
        <w:t>Taylor’d</w:t>
      </w:r>
      <w:proofErr w:type="spellEnd"/>
      <w:r w:rsidRPr="00E32319">
        <w:rPr>
          <w:rFonts w:asciiTheme="minorHAnsi" w:eastAsia="MS Mincho" w:hAnsiTheme="minorHAnsi" w:cstheme="minorHAnsi"/>
          <w:sz w:val="22"/>
          <w:szCs w:val="22"/>
          <w:lang w:val="en-AU"/>
        </w:rPr>
        <w:t xml:space="preserve"> Exercise Physiology.  </w:t>
      </w:r>
    </w:p>
    <w:p w14:paraId="13BE4841" w14:textId="77777777" w:rsidR="00E32319" w:rsidRPr="00E32319" w:rsidRDefault="00E32319" w:rsidP="00E32319">
      <w:pPr>
        <w:rPr>
          <w:rFonts w:asciiTheme="minorHAnsi" w:eastAsia="MS Mincho" w:hAnsiTheme="minorHAnsi" w:cstheme="minorHAnsi"/>
          <w:sz w:val="22"/>
          <w:szCs w:val="22"/>
          <w:lang w:val="en-AU"/>
        </w:rPr>
      </w:pPr>
    </w:p>
    <w:p w14:paraId="05E6B03F" w14:textId="77777777" w:rsidR="00E32319" w:rsidRPr="00E32319" w:rsidRDefault="00E32319" w:rsidP="00E32319">
      <w:pPr>
        <w:rPr>
          <w:rFonts w:asciiTheme="minorHAnsi" w:eastAsia="MS Mincho" w:hAnsiTheme="minorHAnsi" w:cstheme="minorHAnsi"/>
          <w:sz w:val="22"/>
          <w:szCs w:val="22"/>
          <w:lang w:val="en-AU"/>
        </w:rPr>
      </w:pPr>
    </w:p>
    <w:p w14:paraId="7E041110" w14:textId="77777777" w:rsidR="00E32319" w:rsidRPr="00E32319" w:rsidRDefault="00E32319" w:rsidP="00E32319">
      <w:pPr>
        <w:rPr>
          <w:rFonts w:asciiTheme="minorHAnsi" w:eastAsia="MS Mincho" w:hAnsiTheme="minorHAnsi" w:cstheme="minorHAnsi"/>
          <w:i/>
          <w:sz w:val="22"/>
          <w:szCs w:val="22"/>
          <w:lang w:val="en-AU"/>
        </w:rPr>
      </w:pPr>
      <w:r w:rsidRPr="00E32319">
        <w:rPr>
          <w:rFonts w:asciiTheme="minorHAnsi" w:eastAsia="MS Mincho" w:hAnsiTheme="minorHAnsi" w:cstheme="minorHAnsi"/>
          <w:b/>
          <w:sz w:val="22"/>
          <w:szCs w:val="22"/>
          <w:lang w:val="en-AU"/>
        </w:rPr>
        <w:t>Policy Authorised By:</w:t>
      </w:r>
      <w:r w:rsidRPr="00E32319">
        <w:rPr>
          <w:rFonts w:asciiTheme="minorHAnsi" w:eastAsia="MS Mincho" w:hAnsiTheme="minorHAnsi" w:cstheme="minorHAnsi"/>
          <w:sz w:val="22"/>
          <w:szCs w:val="22"/>
          <w:lang w:val="en-AU"/>
        </w:rPr>
        <w:t xml:space="preserve"> </w:t>
      </w:r>
      <w:r w:rsidRPr="00E32319">
        <w:rPr>
          <w:rFonts w:asciiTheme="minorHAnsi" w:eastAsia="MS Mincho" w:hAnsiTheme="minorHAnsi" w:cstheme="minorHAnsi"/>
          <w:i/>
          <w:sz w:val="22"/>
          <w:szCs w:val="22"/>
          <w:lang w:val="en-AU"/>
        </w:rPr>
        <w:t>Owner – Josh Taylor</w:t>
      </w:r>
    </w:p>
    <w:p w14:paraId="7D0F8B25" w14:textId="77777777" w:rsidR="00E32319" w:rsidRPr="00E32319" w:rsidRDefault="00E32319" w:rsidP="00E32319">
      <w:pPr>
        <w:rPr>
          <w:rFonts w:asciiTheme="minorHAnsi" w:eastAsia="MS Mincho" w:hAnsiTheme="minorHAnsi" w:cstheme="minorHAnsi"/>
          <w:sz w:val="22"/>
          <w:szCs w:val="22"/>
          <w:lang w:val="en-AU"/>
        </w:rPr>
      </w:pPr>
    </w:p>
    <w:p w14:paraId="5859FFDA" w14:textId="77777777" w:rsidR="00E32319" w:rsidRPr="00E32319" w:rsidRDefault="00E32319" w:rsidP="00E32319">
      <w:pPr>
        <w:rPr>
          <w:rFonts w:asciiTheme="minorHAnsi" w:eastAsia="MS Mincho" w:hAnsiTheme="minorHAnsi" w:cstheme="minorHAnsi"/>
          <w:sz w:val="22"/>
          <w:szCs w:val="22"/>
          <w:lang w:val="en-AU"/>
        </w:rPr>
      </w:pPr>
    </w:p>
    <w:p w14:paraId="0FB94050" w14:textId="77777777" w:rsidR="00E32319" w:rsidRPr="00E32319" w:rsidRDefault="00E32319" w:rsidP="00E32319">
      <w:pPr>
        <w:rPr>
          <w:rFonts w:asciiTheme="minorHAnsi" w:eastAsia="MS Mincho" w:hAnsiTheme="minorHAnsi" w:cstheme="minorHAnsi"/>
          <w:sz w:val="22"/>
          <w:szCs w:val="22"/>
          <w:lang w:val="en-AU"/>
        </w:rPr>
      </w:pPr>
      <w:r w:rsidRPr="00E32319">
        <w:rPr>
          <w:rFonts w:asciiTheme="minorHAnsi" w:eastAsia="MS Mincho" w:hAnsiTheme="minorHAnsi" w:cstheme="minorHAnsi"/>
          <w:b/>
          <w:sz w:val="22"/>
          <w:szCs w:val="22"/>
          <w:lang w:val="en-AU"/>
        </w:rPr>
        <w:t>Signed:</w:t>
      </w:r>
      <w:r w:rsidRPr="00E32319">
        <w:rPr>
          <w:rFonts w:asciiTheme="minorHAnsi" w:eastAsia="MS Mincho" w:hAnsiTheme="minorHAnsi" w:cstheme="minorHAnsi"/>
          <w:sz w:val="22"/>
          <w:szCs w:val="22"/>
          <w:lang w:val="en-AU"/>
        </w:rPr>
        <w:t xml:space="preserve"> _____________________.</w:t>
      </w:r>
      <w:r w:rsidRPr="00E32319">
        <w:rPr>
          <w:rFonts w:asciiTheme="minorHAnsi" w:eastAsia="MS Mincho" w:hAnsiTheme="minorHAnsi" w:cstheme="minorHAnsi"/>
          <w:sz w:val="22"/>
          <w:szCs w:val="22"/>
          <w:lang w:val="en-AU"/>
        </w:rPr>
        <w:tab/>
        <w:t xml:space="preserve">          </w:t>
      </w:r>
      <w:r w:rsidRPr="00E32319">
        <w:rPr>
          <w:rFonts w:asciiTheme="minorHAnsi" w:eastAsia="MS Mincho" w:hAnsiTheme="minorHAnsi" w:cstheme="minorHAnsi"/>
          <w:b/>
          <w:sz w:val="22"/>
          <w:szCs w:val="22"/>
          <w:lang w:val="en-AU"/>
        </w:rPr>
        <w:t>Dated:</w:t>
      </w:r>
      <w:r w:rsidRPr="00E32319">
        <w:rPr>
          <w:rFonts w:asciiTheme="minorHAnsi" w:eastAsia="MS Mincho" w:hAnsiTheme="minorHAnsi" w:cstheme="minorHAnsi"/>
          <w:sz w:val="22"/>
          <w:szCs w:val="22"/>
          <w:lang w:val="en-AU"/>
        </w:rPr>
        <w:t xml:space="preserve"> __________________.</w:t>
      </w:r>
    </w:p>
    <w:p w14:paraId="50E5090A" w14:textId="77777777" w:rsidR="00E32319" w:rsidRPr="00E32319" w:rsidRDefault="00E32319" w:rsidP="00E32319">
      <w:pPr>
        <w:rPr>
          <w:rFonts w:ascii="Arial" w:eastAsia="MS Mincho" w:hAnsi="Arial" w:cs="Arial"/>
          <w:lang w:val="en-AU"/>
        </w:rPr>
      </w:pPr>
      <w:r w:rsidRPr="00E32319">
        <w:rPr>
          <w:rFonts w:ascii="Arial" w:eastAsia="MS Mincho" w:hAnsi="Arial" w:cs="Arial"/>
          <w:lang w:val="en-AU"/>
        </w:rPr>
        <w:tab/>
      </w:r>
      <w:r w:rsidRPr="00E32319">
        <w:rPr>
          <w:rFonts w:ascii="Arial" w:eastAsia="MS Mincho" w:hAnsi="Arial" w:cs="Arial"/>
          <w:lang w:val="en-AU"/>
        </w:rPr>
        <w:tab/>
      </w:r>
      <w:r w:rsidRPr="00E32319">
        <w:rPr>
          <w:rFonts w:ascii="Arial" w:eastAsia="MS Mincho" w:hAnsi="Arial" w:cs="Arial"/>
          <w:lang w:val="en-AU"/>
        </w:rPr>
        <w:tab/>
        <w:t xml:space="preserve">     </w:t>
      </w:r>
    </w:p>
    <w:p w14:paraId="35001BC5" w14:textId="66285BA1" w:rsidR="00660819" w:rsidRPr="0005547A" w:rsidRDefault="0005547A" w:rsidP="00660819">
      <w:pPr>
        <w:rPr>
          <w:rFonts w:ascii="Arial" w:hAnsi="Arial" w:cs="Arial"/>
          <w:sz w:val="20"/>
          <w:szCs w:val="20"/>
          <w:lang w:val="en-AU"/>
        </w:rPr>
      </w:pPr>
      <w:r w:rsidRPr="0005547A">
        <w:rPr>
          <w:rFonts w:ascii="Arial" w:hAnsi="Arial" w:cs="Arial"/>
          <w:sz w:val="20"/>
          <w:szCs w:val="20"/>
          <w:lang w:val="en-AU"/>
        </w:rPr>
        <w:br w:type="page"/>
      </w:r>
    </w:p>
    <w:p w14:paraId="6036220A" w14:textId="21681AAA" w:rsidR="00660819" w:rsidRPr="0005547A" w:rsidRDefault="006C5350" w:rsidP="00550E39">
      <w:pPr>
        <w:pStyle w:val="Heading1"/>
        <w:numPr>
          <w:ilvl w:val="0"/>
          <w:numId w:val="32"/>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r>
        <w:rPr>
          <w:rFonts w:ascii="Arial" w:hAnsi="Arial" w:cs="Arial"/>
          <w:sz w:val="20"/>
        </w:rPr>
        <w:lastRenderedPageBreak/>
        <w:t>Environ</w:t>
      </w:r>
      <w:r w:rsidR="00DE2FDB">
        <w:rPr>
          <w:rFonts w:ascii="Arial" w:hAnsi="Arial" w:cs="Arial"/>
          <w:sz w:val="20"/>
        </w:rPr>
        <w:t>mental</w:t>
      </w:r>
      <w:r w:rsidR="00660819" w:rsidRPr="0005547A">
        <w:rPr>
          <w:rFonts w:ascii="Arial" w:hAnsi="Arial" w:cs="Arial"/>
          <w:sz w:val="20"/>
        </w:rPr>
        <w:t xml:space="preserve"> Policy</w:t>
      </w:r>
    </w:p>
    <w:p w14:paraId="7E485826" w14:textId="77777777" w:rsidR="001B5F80" w:rsidRDefault="001B5F80" w:rsidP="00660819">
      <w:pPr>
        <w:rPr>
          <w:rFonts w:ascii="Arial" w:hAnsi="Arial" w:cs="Arial"/>
          <w:sz w:val="20"/>
          <w:szCs w:val="20"/>
          <w:lang w:val="en-AU"/>
        </w:rPr>
      </w:pPr>
    </w:p>
    <w:p w14:paraId="17F35314" w14:textId="77777777" w:rsidR="00881FFE" w:rsidRDefault="00881FFE" w:rsidP="00660819">
      <w:pPr>
        <w:rPr>
          <w:rFonts w:ascii="Arial" w:hAnsi="Arial" w:cs="Arial"/>
          <w:sz w:val="20"/>
          <w:szCs w:val="20"/>
          <w:lang w:val="en-AU"/>
        </w:rPr>
      </w:pPr>
    </w:p>
    <w:p w14:paraId="4D4A0F85" w14:textId="1198EF6E" w:rsidR="00122B3B" w:rsidRPr="00A87D15" w:rsidRDefault="00122B3B" w:rsidP="00122B3B">
      <w:pPr>
        <w:autoSpaceDE w:val="0"/>
        <w:autoSpaceDN w:val="0"/>
        <w:adjustRightInd w:val="0"/>
        <w:rPr>
          <w:rFonts w:ascii="Arial" w:hAnsi="Arial" w:cs="Arial"/>
          <w:color w:val="000000"/>
          <w:sz w:val="22"/>
          <w:szCs w:val="22"/>
          <w:lang w:val="en-AU" w:eastAsia="en-AU"/>
        </w:rPr>
      </w:pPr>
      <w:r w:rsidRPr="00A87D15">
        <w:rPr>
          <w:rFonts w:ascii="Arial" w:hAnsi="Arial" w:cs="Arial"/>
          <w:color w:val="000000"/>
          <w:sz w:val="22"/>
          <w:szCs w:val="22"/>
          <w:lang w:val="en-AU" w:eastAsia="en-AU"/>
        </w:rPr>
        <w:t xml:space="preserve">At </w:t>
      </w:r>
      <w:proofErr w:type="spellStart"/>
      <w:r w:rsidR="00E32319">
        <w:rPr>
          <w:rFonts w:ascii="Arial" w:hAnsi="Arial" w:cs="Arial"/>
          <w:b/>
          <w:color w:val="000000"/>
          <w:sz w:val="22"/>
          <w:szCs w:val="22"/>
          <w:lang w:val="en-AU" w:eastAsia="en-AU"/>
        </w:rPr>
        <w:t>Taylor’d</w:t>
      </w:r>
      <w:proofErr w:type="spellEnd"/>
      <w:r w:rsidR="00E32319">
        <w:rPr>
          <w:rFonts w:ascii="Arial" w:hAnsi="Arial" w:cs="Arial"/>
          <w:b/>
          <w:color w:val="000000"/>
          <w:sz w:val="22"/>
          <w:szCs w:val="22"/>
          <w:lang w:val="en-AU" w:eastAsia="en-AU"/>
        </w:rPr>
        <w:t xml:space="preserve"> Exercise Physiology</w:t>
      </w:r>
      <w:r w:rsidRPr="00A87D15">
        <w:rPr>
          <w:rFonts w:ascii="Arial" w:hAnsi="Arial" w:cs="Arial"/>
          <w:color w:val="000000"/>
          <w:sz w:val="22"/>
          <w:szCs w:val="22"/>
          <w:lang w:val="en-AU" w:eastAsia="en-AU"/>
        </w:rPr>
        <w:t xml:space="preserve"> </w:t>
      </w:r>
      <w:r w:rsidRPr="00A87D15">
        <w:rPr>
          <w:rFonts w:ascii="Arial" w:hAnsi="Arial" w:cs="Arial"/>
          <w:b/>
          <w:color w:val="000000"/>
          <w:sz w:val="22"/>
          <w:szCs w:val="22"/>
          <w:lang w:val="en-AU" w:eastAsia="en-AU"/>
        </w:rPr>
        <w:t>(</w:t>
      </w:r>
      <w:r w:rsidR="00E32319">
        <w:rPr>
          <w:rFonts w:ascii="Arial" w:hAnsi="Arial" w:cs="Arial"/>
          <w:b/>
          <w:color w:val="000000"/>
          <w:sz w:val="22"/>
          <w:szCs w:val="22"/>
          <w:lang w:val="en-AU" w:eastAsia="en-AU"/>
        </w:rPr>
        <w:t>TEP</w:t>
      </w:r>
      <w:r w:rsidRPr="00A87D15">
        <w:rPr>
          <w:rFonts w:ascii="Arial" w:hAnsi="Arial" w:cs="Arial"/>
          <w:b/>
          <w:color w:val="000000"/>
          <w:sz w:val="22"/>
          <w:szCs w:val="22"/>
          <w:lang w:val="en-AU" w:eastAsia="en-AU"/>
        </w:rPr>
        <w:t>)</w:t>
      </w:r>
      <w:r w:rsidRPr="00A87D15">
        <w:rPr>
          <w:rFonts w:ascii="Arial" w:hAnsi="Arial" w:cs="Arial"/>
          <w:color w:val="000000"/>
          <w:sz w:val="22"/>
          <w:szCs w:val="22"/>
          <w:lang w:val="en-AU" w:eastAsia="en-AU"/>
        </w:rPr>
        <w:t xml:space="preserve"> we value the natural environment and acknowledge the benefits responsible environmental management delivers our employees, contractors, customers, suppliers and the broader community.</w:t>
      </w:r>
    </w:p>
    <w:p w14:paraId="2D424067" w14:textId="77777777" w:rsidR="00122B3B" w:rsidRPr="00A87D15" w:rsidRDefault="00122B3B" w:rsidP="00122B3B">
      <w:pPr>
        <w:autoSpaceDE w:val="0"/>
        <w:autoSpaceDN w:val="0"/>
        <w:adjustRightInd w:val="0"/>
        <w:rPr>
          <w:rFonts w:ascii="Arial" w:hAnsi="Arial" w:cs="Arial"/>
          <w:color w:val="000000"/>
          <w:sz w:val="22"/>
          <w:szCs w:val="22"/>
          <w:lang w:val="en-AU" w:eastAsia="en-AU"/>
        </w:rPr>
      </w:pPr>
    </w:p>
    <w:p w14:paraId="61AD7626" w14:textId="77777777" w:rsidR="00122B3B" w:rsidRPr="00A87D15" w:rsidRDefault="00122B3B" w:rsidP="00122B3B">
      <w:pPr>
        <w:autoSpaceDE w:val="0"/>
        <w:autoSpaceDN w:val="0"/>
        <w:adjustRightInd w:val="0"/>
        <w:rPr>
          <w:rFonts w:ascii="Arial" w:hAnsi="Arial" w:cs="Arial"/>
          <w:color w:val="000000"/>
          <w:sz w:val="22"/>
          <w:szCs w:val="22"/>
          <w:lang w:val="en-AU" w:eastAsia="en-AU"/>
        </w:rPr>
      </w:pPr>
      <w:r w:rsidRPr="00A87D15">
        <w:rPr>
          <w:rFonts w:ascii="Arial" w:hAnsi="Arial" w:cs="Arial"/>
          <w:color w:val="000000"/>
          <w:sz w:val="22"/>
          <w:szCs w:val="22"/>
          <w:lang w:val="en-AU" w:eastAsia="en-AU"/>
        </w:rPr>
        <w:t>Across all sites and locations, in product sourcing, packaging, handling, disposal of our products and/or liquids we will strive for continuous environmental improvement by the application of our guiding principles:</w:t>
      </w:r>
    </w:p>
    <w:p w14:paraId="569A7BA0" w14:textId="77777777" w:rsidR="00122B3B" w:rsidRPr="00A87D15" w:rsidRDefault="00122B3B" w:rsidP="00122B3B">
      <w:pPr>
        <w:autoSpaceDE w:val="0"/>
        <w:autoSpaceDN w:val="0"/>
        <w:adjustRightInd w:val="0"/>
        <w:rPr>
          <w:rFonts w:ascii="Arial" w:hAnsi="Arial" w:cs="Arial"/>
          <w:color w:val="000000"/>
          <w:sz w:val="21"/>
          <w:szCs w:val="21"/>
          <w:lang w:val="en-AU" w:eastAsia="en-AU"/>
        </w:rPr>
      </w:pPr>
    </w:p>
    <w:p w14:paraId="7F859192" w14:textId="77777777" w:rsidR="00122B3B" w:rsidRPr="00A87D15" w:rsidRDefault="00122B3B" w:rsidP="00122B3B">
      <w:pPr>
        <w:autoSpaceDE w:val="0"/>
        <w:autoSpaceDN w:val="0"/>
        <w:adjustRightInd w:val="0"/>
        <w:ind w:left="1440" w:firstLine="720"/>
        <w:rPr>
          <w:rFonts w:ascii="Arial" w:hAnsi="Arial" w:cs="Arial"/>
          <w:color w:val="808080"/>
          <w:sz w:val="45"/>
          <w:szCs w:val="45"/>
          <w:lang w:val="en-AU" w:eastAsia="en-AU"/>
        </w:rPr>
      </w:pPr>
      <w:r w:rsidRPr="00A87D15">
        <w:rPr>
          <w:rFonts w:ascii="Arial" w:hAnsi="Arial" w:cs="Arial"/>
          <w:color w:val="008000"/>
          <w:sz w:val="45"/>
          <w:szCs w:val="45"/>
          <w:lang w:val="en-AU" w:eastAsia="en-AU"/>
        </w:rPr>
        <w:t>R</w:t>
      </w:r>
      <w:r w:rsidRPr="00A87D15">
        <w:rPr>
          <w:rFonts w:ascii="Arial" w:hAnsi="Arial" w:cs="Arial"/>
          <w:color w:val="808080"/>
          <w:sz w:val="45"/>
          <w:szCs w:val="45"/>
          <w:lang w:val="en-AU" w:eastAsia="en-AU"/>
        </w:rPr>
        <w:t>educe</w:t>
      </w:r>
    </w:p>
    <w:p w14:paraId="422E962F" w14:textId="77777777" w:rsidR="00122B3B" w:rsidRPr="00A87D15" w:rsidRDefault="00122B3B" w:rsidP="00122B3B">
      <w:pPr>
        <w:autoSpaceDE w:val="0"/>
        <w:autoSpaceDN w:val="0"/>
        <w:adjustRightInd w:val="0"/>
        <w:ind w:left="2160" w:firstLine="720"/>
        <w:rPr>
          <w:rFonts w:ascii="Arial" w:hAnsi="Arial" w:cs="Arial"/>
          <w:color w:val="808080"/>
          <w:sz w:val="45"/>
          <w:szCs w:val="45"/>
          <w:lang w:val="en-AU" w:eastAsia="en-AU"/>
        </w:rPr>
      </w:pPr>
      <w:r w:rsidRPr="00A87D15">
        <w:rPr>
          <w:rFonts w:ascii="Arial" w:hAnsi="Arial" w:cs="Arial"/>
          <w:color w:val="008000"/>
          <w:sz w:val="45"/>
          <w:szCs w:val="45"/>
          <w:lang w:val="en-AU" w:eastAsia="en-AU"/>
        </w:rPr>
        <w:t>R</w:t>
      </w:r>
      <w:r w:rsidRPr="00A87D15">
        <w:rPr>
          <w:rFonts w:ascii="Arial" w:hAnsi="Arial" w:cs="Arial"/>
          <w:color w:val="808080"/>
          <w:sz w:val="45"/>
          <w:szCs w:val="45"/>
          <w:lang w:val="en-AU" w:eastAsia="en-AU"/>
        </w:rPr>
        <w:t>euse</w:t>
      </w:r>
    </w:p>
    <w:p w14:paraId="10446491" w14:textId="77777777" w:rsidR="00122B3B" w:rsidRPr="00A87D15" w:rsidRDefault="00122B3B" w:rsidP="00122B3B">
      <w:pPr>
        <w:autoSpaceDE w:val="0"/>
        <w:autoSpaceDN w:val="0"/>
        <w:adjustRightInd w:val="0"/>
        <w:ind w:left="2880" w:firstLine="720"/>
        <w:rPr>
          <w:rFonts w:ascii="Arial" w:hAnsi="Arial" w:cs="Arial"/>
          <w:color w:val="808080"/>
          <w:sz w:val="45"/>
          <w:szCs w:val="45"/>
          <w:lang w:val="en-AU" w:eastAsia="en-AU"/>
        </w:rPr>
      </w:pPr>
      <w:r w:rsidRPr="00A87D15">
        <w:rPr>
          <w:rFonts w:ascii="Arial" w:hAnsi="Arial" w:cs="Arial"/>
          <w:color w:val="008000"/>
          <w:sz w:val="45"/>
          <w:szCs w:val="45"/>
          <w:lang w:val="en-AU" w:eastAsia="en-AU"/>
        </w:rPr>
        <w:t>R</w:t>
      </w:r>
      <w:r w:rsidRPr="00A87D15">
        <w:rPr>
          <w:rFonts w:ascii="Arial" w:hAnsi="Arial" w:cs="Arial"/>
          <w:color w:val="808080"/>
          <w:sz w:val="45"/>
          <w:szCs w:val="45"/>
          <w:lang w:val="en-AU" w:eastAsia="en-AU"/>
        </w:rPr>
        <w:t>ecycle</w:t>
      </w:r>
    </w:p>
    <w:p w14:paraId="2AD2B9D6" w14:textId="77777777" w:rsidR="00122B3B" w:rsidRPr="00A87D15" w:rsidRDefault="00122B3B" w:rsidP="00122B3B">
      <w:pPr>
        <w:autoSpaceDE w:val="0"/>
        <w:autoSpaceDN w:val="0"/>
        <w:adjustRightInd w:val="0"/>
        <w:ind w:left="3600" w:firstLine="720"/>
        <w:rPr>
          <w:rFonts w:ascii="Arial" w:hAnsi="Arial" w:cs="Arial"/>
          <w:color w:val="808080"/>
          <w:sz w:val="45"/>
          <w:szCs w:val="45"/>
          <w:lang w:val="en-AU" w:eastAsia="en-AU"/>
        </w:rPr>
      </w:pPr>
      <w:r w:rsidRPr="00A87D15">
        <w:rPr>
          <w:rFonts w:ascii="Arial" w:hAnsi="Arial" w:cs="Arial"/>
          <w:color w:val="008000"/>
          <w:sz w:val="45"/>
          <w:szCs w:val="45"/>
          <w:lang w:val="en-AU" w:eastAsia="en-AU"/>
        </w:rPr>
        <w:t>R</w:t>
      </w:r>
      <w:r w:rsidRPr="00A87D15">
        <w:rPr>
          <w:rFonts w:ascii="Arial" w:hAnsi="Arial" w:cs="Arial"/>
          <w:color w:val="808080"/>
          <w:sz w:val="45"/>
          <w:szCs w:val="45"/>
          <w:lang w:val="en-AU" w:eastAsia="en-AU"/>
        </w:rPr>
        <w:t>eplace</w:t>
      </w:r>
    </w:p>
    <w:p w14:paraId="71301231" w14:textId="77777777" w:rsidR="00122B3B" w:rsidRPr="00A87D15" w:rsidRDefault="00122B3B" w:rsidP="00122B3B">
      <w:pPr>
        <w:autoSpaceDE w:val="0"/>
        <w:autoSpaceDN w:val="0"/>
        <w:adjustRightInd w:val="0"/>
        <w:rPr>
          <w:rFonts w:ascii="Arial" w:hAnsi="Arial" w:cs="Arial"/>
          <w:b/>
          <w:color w:val="000000"/>
          <w:sz w:val="21"/>
          <w:szCs w:val="21"/>
          <w:lang w:val="en-AU" w:eastAsia="en-AU"/>
        </w:rPr>
      </w:pPr>
    </w:p>
    <w:p w14:paraId="5C36DEA1" w14:textId="5532691B" w:rsidR="00122B3B" w:rsidRPr="00A87D15" w:rsidRDefault="00E32319" w:rsidP="00122B3B">
      <w:pPr>
        <w:autoSpaceDE w:val="0"/>
        <w:autoSpaceDN w:val="0"/>
        <w:adjustRightInd w:val="0"/>
        <w:rPr>
          <w:rFonts w:ascii="Arial" w:hAnsi="Arial" w:cs="Arial"/>
          <w:color w:val="000000"/>
          <w:sz w:val="22"/>
          <w:szCs w:val="22"/>
          <w:lang w:val="en-AU" w:eastAsia="en-AU"/>
        </w:rPr>
      </w:pPr>
      <w:r>
        <w:rPr>
          <w:rFonts w:ascii="Arial" w:hAnsi="Arial" w:cs="Arial"/>
          <w:b/>
          <w:color w:val="000000"/>
          <w:sz w:val="22"/>
          <w:szCs w:val="22"/>
          <w:lang w:val="en-AU" w:eastAsia="en-AU"/>
        </w:rPr>
        <w:t>TEP</w:t>
      </w:r>
      <w:r w:rsidR="00122B3B" w:rsidRPr="00A87D15">
        <w:rPr>
          <w:rFonts w:ascii="Arial" w:hAnsi="Arial" w:cs="Arial"/>
          <w:color w:val="000000"/>
          <w:sz w:val="22"/>
          <w:szCs w:val="22"/>
          <w:lang w:val="en-AU" w:eastAsia="en-AU"/>
        </w:rPr>
        <w:t xml:space="preserve"> are committed to the following:</w:t>
      </w:r>
    </w:p>
    <w:p w14:paraId="4007B801" w14:textId="77777777" w:rsidR="00122B3B" w:rsidRPr="00A87D15" w:rsidRDefault="00122B3B" w:rsidP="00122B3B">
      <w:pPr>
        <w:autoSpaceDE w:val="0"/>
        <w:autoSpaceDN w:val="0"/>
        <w:adjustRightInd w:val="0"/>
        <w:rPr>
          <w:rFonts w:ascii="Arial" w:hAnsi="Arial" w:cs="Arial"/>
          <w:color w:val="000000"/>
          <w:sz w:val="22"/>
          <w:szCs w:val="22"/>
          <w:lang w:val="en-AU" w:eastAsia="en-AU"/>
        </w:rPr>
      </w:pPr>
    </w:p>
    <w:p w14:paraId="032ADF53"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Meeting all legal obligations and any other requirements to which we subscribe in relation to our environmental performance;</w:t>
      </w:r>
    </w:p>
    <w:p w14:paraId="1EC62847"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Establishing objectives, targets and key performance indicators relevant to this policy;</w:t>
      </w:r>
    </w:p>
    <w:p w14:paraId="3303FD52"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Maintaining management systems to plan, document, measure, monitor and regularly review our environmental performance.</w:t>
      </w:r>
    </w:p>
    <w:p w14:paraId="3B19EEE2"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Identifying, and assessing the environmental hazards, which arise from our activities, products and services, and effectively managing the risks by applying best practice principles to the prevention of pollution.</w:t>
      </w:r>
    </w:p>
    <w:p w14:paraId="6CEE2180"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Continually improving our environmental performance through training, regular management review, research, and development;</w:t>
      </w:r>
    </w:p>
    <w:p w14:paraId="06881DB2"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Working with, and encouraging our suppliers and contractors to conduct business with us in accordance with this policy.</w:t>
      </w:r>
    </w:p>
    <w:p w14:paraId="2EE7E23F" w14:textId="77777777" w:rsidR="00122B3B" w:rsidRPr="00A87D15" w:rsidRDefault="00122B3B" w:rsidP="00122B3B">
      <w:pPr>
        <w:numPr>
          <w:ilvl w:val="0"/>
          <w:numId w:val="6"/>
        </w:numPr>
        <w:autoSpaceDE w:val="0"/>
        <w:autoSpaceDN w:val="0"/>
        <w:adjustRightInd w:val="0"/>
        <w:contextualSpacing/>
        <w:rPr>
          <w:rFonts w:ascii="Arial" w:hAnsi="Arial" w:cs="Arial"/>
          <w:color w:val="000000"/>
          <w:sz w:val="22"/>
          <w:szCs w:val="22"/>
          <w:lang w:val="en-AU" w:eastAsia="en-AU"/>
        </w:rPr>
      </w:pPr>
      <w:r w:rsidRPr="00A87D15">
        <w:rPr>
          <w:rFonts w:ascii="Arial" w:hAnsi="Arial" w:cs="Arial"/>
          <w:color w:val="000000"/>
          <w:sz w:val="22"/>
          <w:szCs w:val="22"/>
          <w:lang w:val="en-AU" w:eastAsia="en-AU"/>
        </w:rPr>
        <w:t>Communicating this policy to all staff, contractors and other interested parties.</w:t>
      </w:r>
    </w:p>
    <w:p w14:paraId="10DF67A7" w14:textId="77777777" w:rsidR="00122B3B" w:rsidRPr="00A87D15" w:rsidRDefault="00122B3B" w:rsidP="00122B3B">
      <w:pPr>
        <w:numPr>
          <w:ilvl w:val="0"/>
          <w:numId w:val="6"/>
        </w:numPr>
        <w:autoSpaceDE w:val="0"/>
        <w:autoSpaceDN w:val="0"/>
        <w:adjustRightInd w:val="0"/>
        <w:contextualSpacing/>
        <w:rPr>
          <w:sz w:val="22"/>
          <w:szCs w:val="22"/>
          <w:lang w:val="en-AU" w:eastAsia="en-AU"/>
        </w:rPr>
      </w:pPr>
      <w:r w:rsidRPr="00A87D15">
        <w:rPr>
          <w:rFonts w:ascii="Arial" w:hAnsi="Arial" w:cs="Arial"/>
          <w:color w:val="000000"/>
          <w:sz w:val="22"/>
          <w:szCs w:val="22"/>
          <w:lang w:val="en-AU" w:eastAsia="en-AU"/>
        </w:rPr>
        <w:t xml:space="preserve">Providing appropriate resources to facilitate the implementation of this policy. </w:t>
      </w:r>
    </w:p>
    <w:p w14:paraId="65982032" w14:textId="77777777" w:rsidR="00122B3B" w:rsidRPr="00A87D15" w:rsidRDefault="00122B3B" w:rsidP="00122B3B">
      <w:pPr>
        <w:ind w:left="360"/>
        <w:rPr>
          <w:rFonts w:ascii="Arial" w:hAnsi="Arial" w:cs="Arial"/>
          <w:sz w:val="20"/>
          <w:szCs w:val="20"/>
          <w:lang w:val="en-AU" w:eastAsia="en-AU"/>
        </w:rPr>
      </w:pPr>
    </w:p>
    <w:p w14:paraId="181816A7" w14:textId="77777777" w:rsidR="00122B3B" w:rsidRPr="00A87D15" w:rsidRDefault="00122B3B" w:rsidP="00122B3B">
      <w:pPr>
        <w:rPr>
          <w:rFonts w:ascii="Arial" w:hAnsi="Arial" w:cs="Arial"/>
          <w:sz w:val="20"/>
          <w:szCs w:val="20"/>
          <w:lang w:val="en-AU" w:eastAsia="en-AU"/>
        </w:rPr>
      </w:pPr>
    </w:p>
    <w:p w14:paraId="6F29BB23" w14:textId="36AB375E" w:rsidR="00122B3B" w:rsidRPr="00A87D15" w:rsidRDefault="00122B3B" w:rsidP="00122B3B">
      <w:pPr>
        <w:rPr>
          <w:rFonts w:ascii="Arial" w:hAnsi="Arial" w:cs="Arial"/>
          <w:b/>
          <w:sz w:val="22"/>
          <w:szCs w:val="22"/>
          <w:lang w:val="en-AU" w:eastAsia="en-AU"/>
        </w:rPr>
      </w:pPr>
      <w:r w:rsidRPr="00A87D15">
        <w:rPr>
          <w:rFonts w:ascii="Arial" w:hAnsi="Arial" w:cs="Arial"/>
          <w:b/>
          <w:sz w:val="22"/>
          <w:szCs w:val="22"/>
          <w:lang w:val="en-AU" w:eastAsia="en-AU"/>
        </w:rPr>
        <w:t xml:space="preserve">The principles in this policy are applicable to all operations and functions at </w:t>
      </w:r>
      <w:proofErr w:type="spellStart"/>
      <w:r w:rsidR="00E32319">
        <w:rPr>
          <w:rFonts w:ascii="Arial" w:hAnsi="Arial" w:cs="Arial"/>
          <w:b/>
          <w:sz w:val="22"/>
          <w:szCs w:val="22"/>
          <w:lang w:val="en-AU" w:eastAsia="en-AU"/>
        </w:rPr>
        <w:t>Taylor’d</w:t>
      </w:r>
      <w:proofErr w:type="spellEnd"/>
      <w:r w:rsidR="00E32319">
        <w:rPr>
          <w:rFonts w:ascii="Arial" w:hAnsi="Arial" w:cs="Arial"/>
          <w:b/>
          <w:sz w:val="22"/>
          <w:szCs w:val="22"/>
          <w:lang w:val="en-AU" w:eastAsia="en-AU"/>
        </w:rPr>
        <w:t xml:space="preserve"> Exercise Physiology</w:t>
      </w:r>
      <w:r w:rsidRPr="00A87D15">
        <w:rPr>
          <w:rFonts w:ascii="Arial" w:hAnsi="Arial" w:cs="Arial"/>
          <w:b/>
          <w:sz w:val="22"/>
          <w:szCs w:val="22"/>
          <w:lang w:val="en-AU" w:eastAsia="en-AU"/>
        </w:rPr>
        <w:t xml:space="preserve">. </w:t>
      </w:r>
    </w:p>
    <w:p w14:paraId="5E49032B" w14:textId="77777777" w:rsidR="001B5F80" w:rsidRPr="00A87D15" w:rsidRDefault="001B5F80" w:rsidP="001B5F80">
      <w:pPr>
        <w:rPr>
          <w:rFonts w:ascii="Arial" w:hAnsi="Arial" w:cs="Arial"/>
          <w:sz w:val="18"/>
          <w:szCs w:val="18"/>
          <w:lang w:val="en-AU" w:eastAsia="en-AU"/>
        </w:rPr>
      </w:pPr>
    </w:p>
    <w:p w14:paraId="320B5FEA" w14:textId="77777777" w:rsidR="001B5F80" w:rsidRPr="00A87D15" w:rsidRDefault="001B5F80" w:rsidP="001B5F80">
      <w:pPr>
        <w:rPr>
          <w:rFonts w:ascii="Arial" w:hAnsi="Arial" w:cs="Arial"/>
          <w:sz w:val="18"/>
          <w:szCs w:val="18"/>
          <w:lang w:val="en-AU" w:eastAsia="en-AU"/>
        </w:rPr>
      </w:pPr>
    </w:p>
    <w:p w14:paraId="796B5EEF" w14:textId="77777777" w:rsidR="001B5F80" w:rsidRPr="00A87D15" w:rsidRDefault="001B5F80" w:rsidP="001B5F80">
      <w:pPr>
        <w:rPr>
          <w:rFonts w:ascii="Arial" w:hAnsi="Arial" w:cs="Arial"/>
          <w:lang w:val="en-AU" w:eastAsia="en-AU"/>
        </w:rPr>
      </w:pPr>
    </w:p>
    <w:p w14:paraId="6CC6D9E4" w14:textId="77777777" w:rsidR="00881FFE" w:rsidRDefault="00881FFE" w:rsidP="00660819">
      <w:pPr>
        <w:rPr>
          <w:rFonts w:ascii="Arial" w:hAnsi="Arial" w:cs="Arial"/>
          <w:sz w:val="20"/>
          <w:szCs w:val="20"/>
          <w:lang w:val="en-AU"/>
        </w:rPr>
      </w:pPr>
    </w:p>
    <w:p w14:paraId="23A1DF70" w14:textId="77777777" w:rsidR="00881FFE" w:rsidRDefault="00881FFE" w:rsidP="00660819">
      <w:pPr>
        <w:rPr>
          <w:rFonts w:ascii="Arial" w:hAnsi="Arial" w:cs="Arial"/>
          <w:sz w:val="20"/>
          <w:szCs w:val="20"/>
          <w:lang w:val="en-AU"/>
        </w:rPr>
      </w:pPr>
    </w:p>
    <w:p w14:paraId="14059CD6" w14:textId="77777777" w:rsidR="00881FFE" w:rsidRDefault="00881FFE" w:rsidP="00660819">
      <w:pPr>
        <w:rPr>
          <w:rFonts w:ascii="Arial" w:hAnsi="Arial" w:cs="Arial"/>
          <w:sz w:val="20"/>
          <w:szCs w:val="20"/>
          <w:lang w:val="en-AU"/>
        </w:rPr>
      </w:pPr>
    </w:p>
    <w:p w14:paraId="365E8CB8" w14:textId="77777777" w:rsidR="00881FFE" w:rsidRDefault="00881FFE" w:rsidP="00660819">
      <w:pPr>
        <w:rPr>
          <w:rFonts w:ascii="Arial" w:hAnsi="Arial" w:cs="Arial"/>
          <w:sz w:val="20"/>
          <w:szCs w:val="20"/>
          <w:lang w:val="en-AU"/>
        </w:rPr>
      </w:pPr>
    </w:p>
    <w:p w14:paraId="6449338D" w14:textId="204C042D" w:rsidR="00881FFE" w:rsidRDefault="00881FFE" w:rsidP="00660819">
      <w:pPr>
        <w:rPr>
          <w:rFonts w:ascii="Arial" w:hAnsi="Arial" w:cs="Arial"/>
          <w:sz w:val="20"/>
          <w:szCs w:val="20"/>
          <w:lang w:val="en-AU"/>
        </w:rPr>
      </w:pPr>
    </w:p>
    <w:p w14:paraId="1F490273" w14:textId="0E3CDD0D" w:rsidR="00122B3B" w:rsidRDefault="00122B3B" w:rsidP="00660819">
      <w:pPr>
        <w:rPr>
          <w:rFonts w:ascii="Arial" w:hAnsi="Arial" w:cs="Arial"/>
          <w:sz w:val="20"/>
          <w:szCs w:val="20"/>
          <w:lang w:val="en-AU"/>
        </w:rPr>
      </w:pPr>
    </w:p>
    <w:p w14:paraId="4FF8EC47" w14:textId="77777777" w:rsidR="00E21DAA" w:rsidRDefault="00E21DAA" w:rsidP="00660819">
      <w:pPr>
        <w:rPr>
          <w:rFonts w:ascii="Arial" w:hAnsi="Arial" w:cs="Arial"/>
          <w:sz w:val="20"/>
          <w:szCs w:val="20"/>
          <w:lang w:val="en-AU"/>
        </w:rPr>
      </w:pPr>
    </w:p>
    <w:p w14:paraId="674B97B7" w14:textId="6FC14CB5" w:rsidR="00881FFE" w:rsidRDefault="00881FFE" w:rsidP="00660819">
      <w:pPr>
        <w:rPr>
          <w:rFonts w:ascii="Arial" w:hAnsi="Arial" w:cs="Arial"/>
          <w:sz w:val="20"/>
          <w:szCs w:val="20"/>
          <w:lang w:val="en-AU"/>
        </w:rPr>
      </w:pPr>
    </w:p>
    <w:p w14:paraId="65A8B19D" w14:textId="77777777" w:rsidR="00DB17FB" w:rsidRPr="0005547A" w:rsidRDefault="00DB17FB" w:rsidP="00660819">
      <w:pPr>
        <w:rPr>
          <w:rFonts w:ascii="Arial" w:hAnsi="Arial" w:cs="Arial"/>
          <w:sz w:val="20"/>
          <w:szCs w:val="20"/>
          <w:lang w:val="en-AU"/>
        </w:rPr>
      </w:pPr>
    </w:p>
    <w:p w14:paraId="5A082C1C" w14:textId="2B395CDF" w:rsidR="00660819" w:rsidRPr="0005547A" w:rsidRDefault="00DB17FB" w:rsidP="00550E39">
      <w:pPr>
        <w:pStyle w:val="Heading1"/>
        <w:numPr>
          <w:ilvl w:val="0"/>
          <w:numId w:val="32"/>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r>
        <w:rPr>
          <w:rFonts w:ascii="Arial" w:hAnsi="Arial" w:cs="Arial"/>
          <w:sz w:val="20"/>
        </w:rPr>
        <w:lastRenderedPageBreak/>
        <w:t>Workplace Behaviors</w:t>
      </w:r>
      <w:r w:rsidR="00660819" w:rsidRPr="0005547A">
        <w:rPr>
          <w:rFonts w:ascii="Arial" w:hAnsi="Arial" w:cs="Arial"/>
          <w:sz w:val="20"/>
        </w:rPr>
        <w:t xml:space="preserve"> Policy</w:t>
      </w:r>
    </w:p>
    <w:p w14:paraId="2A8BA12F" w14:textId="77777777" w:rsidR="00881FFE" w:rsidRDefault="00881FFE" w:rsidP="00881FFE">
      <w:pPr>
        <w:autoSpaceDE w:val="0"/>
        <w:autoSpaceDN w:val="0"/>
        <w:adjustRightInd w:val="0"/>
        <w:contextualSpacing/>
        <w:rPr>
          <w:rFonts w:ascii="Arial" w:hAnsi="Arial" w:cs="Arial"/>
          <w:color w:val="000000"/>
          <w:sz w:val="22"/>
          <w:szCs w:val="22"/>
        </w:rPr>
      </w:pPr>
    </w:p>
    <w:p w14:paraId="278A342E" w14:textId="071652CC" w:rsidR="00E32319" w:rsidRPr="00E32319" w:rsidRDefault="00E32319" w:rsidP="00E32319">
      <w:pPr>
        <w:spacing w:before="60" w:after="60"/>
        <w:rPr>
          <w:rFonts w:ascii="Arial" w:hAnsi="Arial"/>
          <w:b/>
          <w:sz w:val="20"/>
          <w:szCs w:val="20"/>
          <w:lang w:val="en-AU"/>
        </w:rPr>
      </w:pPr>
      <w:proofErr w:type="spellStart"/>
      <w:r w:rsidRPr="00E32319">
        <w:rPr>
          <w:rFonts w:ascii="Arial" w:hAnsi="Arial" w:cs="Arial"/>
          <w:b/>
          <w:sz w:val="20"/>
          <w:szCs w:val="20"/>
          <w:lang w:val="en-AU"/>
        </w:rPr>
        <w:t>Taylor’d</w:t>
      </w:r>
      <w:proofErr w:type="spellEnd"/>
      <w:r w:rsidRPr="00E32319">
        <w:rPr>
          <w:rFonts w:ascii="Arial" w:hAnsi="Arial" w:cs="Arial"/>
          <w:b/>
          <w:sz w:val="20"/>
          <w:szCs w:val="20"/>
          <w:lang w:val="en-AU"/>
        </w:rPr>
        <w:t xml:space="preserve"> Exercise Physiology (TEP)</w:t>
      </w:r>
      <w:r w:rsidRPr="00E32319">
        <w:rPr>
          <w:rFonts w:ascii="Arial" w:hAnsi="Arial" w:cs="Arial"/>
          <w:sz w:val="20"/>
          <w:szCs w:val="20"/>
          <w:lang w:val="en-AU"/>
        </w:rPr>
        <w:t xml:space="preserve"> </w:t>
      </w:r>
      <w:r w:rsidRPr="00E32319">
        <w:rPr>
          <w:rFonts w:ascii="Arial" w:hAnsi="Arial"/>
          <w:sz w:val="20"/>
          <w:szCs w:val="20"/>
          <w:lang w:val="en-AU"/>
        </w:rPr>
        <w:t xml:space="preserve">is committed to ensuring high expectations of Instructors, Students, Volunteers and Visitors behaviour during time spent in </w:t>
      </w:r>
      <w:r w:rsidRPr="00E32319">
        <w:rPr>
          <w:rFonts w:ascii="Arial" w:hAnsi="Arial"/>
          <w:b/>
          <w:sz w:val="20"/>
          <w:szCs w:val="20"/>
          <w:lang w:val="en-AU"/>
        </w:rPr>
        <w:t>TEP</w:t>
      </w:r>
      <w:r w:rsidRPr="00E32319">
        <w:rPr>
          <w:rFonts w:ascii="Arial" w:hAnsi="Arial"/>
          <w:sz w:val="20"/>
          <w:szCs w:val="20"/>
          <w:lang w:val="en-AU"/>
        </w:rPr>
        <w:t xml:space="preserve"> environments and/or facilities or engaged in contact with other </w:t>
      </w:r>
      <w:r w:rsidRPr="00E32319">
        <w:rPr>
          <w:rFonts w:ascii="Arial" w:hAnsi="Arial"/>
          <w:b/>
          <w:sz w:val="20"/>
          <w:szCs w:val="20"/>
          <w:lang w:val="en-AU"/>
        </w:rPr>
        <w:t>TEP</w:t>
      </w:r>
      <w:r w:rsidRPr="00E32319">
        <w:rPr>
          <w:rFonts w:ascii="Arial" w:hAnsi="Arial"/>
          <w:sz w:val="20"/>
          <w:szCs w:val="20"/>
          <w:lang w:val="en-AU"/>
        </w:rPr>
        <w:t xml:space="preserve"> Instructors, Student, Volunteers or Visitors. </w:t>
      </w:r>
    </w:p>
    <w:p w14:paraId="7C0088D9" w14:textId="77777777" w:rsidR="00E32319" w:rsidRPr="00E32319" w:rsidRDefault="00E32319" w:rsidP="00E32319">
      <w:pPr>
        <w:spacing w:before="60" w:after="60"/>
        <w:rPr>
          <w:rFonts w:ascii="Arial" w:hAnsi="Arial"/>
          <w:b/>
          <w:color w:val="4F81BD"/>
          <w:sz w:val="20"/>
          <w:szCs w:val="20"/>
          <w:lang w:val="en-AU"/>
        </w:rPr>
      </w:pPr>
      <w:r w:rsidRPr="00E32319">
        <w:rPr>
          <w:rFonts w:ascii="Arial" w:hAnsi="Arial"/>
          <w:b/>
          <w:color w:val="4F81BD"/>
          <w:sz w:val="20"/>
          <w:szCs w:val="20"/>
          <w:lang w:val="en-AU"/>
        </w:rPr>
        <w:t>Objective and Scope</w:t>
      </w:r>
    </w:p>
    <w:p w14:paraId="3B8ED941" w14:textId="77777777" w:rsidR="00E32319" w:rsidRPr="00E32319" w:rsidRDefault="00E32319" w:rsidP="00E32319">
      <w:pPr>
        <w:spacing w:before="120" w:after="60"/>
        <w:rPr>
          <w:rFonts w:ascii="Arial" w:hAnsi="Arial"/>
          <w:sz w:val="20"/>
          <w:szCs w:val="20"/>
          <w:lang w:val="en-AU"/>
        </w:rPr>
      </w:pPr>
      <w:r w:rsidRPr="00E32319">
        <w:rPr>
          <w:rFonts w:ascii="Arial" w:hAnsi="Arial"/>
          <w:sz w:val="20"/>
          <w:szCs w:val="20"/>
          <w:lang w:val="en-AU"/>
        </w:rPr>
        <w:t>The objective of this policy is to provide a set of guidelines and behavioural expectations for all personnel at</w:t>
      </w:r>
      <w:r w:rsidRPr="00E32319">
        <w:rPr>
          <w:rFonts w:ascii="Arial" w:hAnsi="Arial"/>
          <w:b/>
          <w:sz w:val="20"/>
          <w:szCs w:val="20"/>
          <w:lang w:val="en-AU"/>
        </w:rPr>
        <w:t xml:space="preserve"> TEP</w:t>
      </w:r>
      <w:r w:rsidRPr="00E32319">
        <w:rPr>
          <w:rFonts w:ascii="Arial" w:hAnsi="Arial"/>
          <w:sz w:val="20"/>
          <w:szCs w:val="20"/>
          <w:lang w:val="en-AU"/>
        </w:rPr>
        <w:t xml:space="preserve"> sites and locations. This policy will provide a guide to acceptable conduct in relation to personal contact and communication in the work environment.  </w:t>
      </w:r>
    </w:p>
    <w:p w14:paraId="72316628" w14:textId="77777777" w:rsidR="00E32319" w:rsidRPr="00E32319" w:rsidRDefault="00E32319" w:rsidP="00E32319">
      <w:pPr>
        <w:spacing w:before="120" w:after="60"/>
        <w:rPr>
          <w:rFonts w:ascii="Arial" w:hAnsi="Arial"/>
          <w:b/>
          <w:color w:val="4F81BD"/>
          <w:sz w:val="20"/>
          <w:szCs w:val="20"/>
          <w:lang w:val="en-AU"/>
        </w:rPr>
      </w:pPr>
      <w:r w:rsidRPr="00E32319">
        <w:rPr>
          <w:rFonts w:ascii="Arial" w:hAnsi="Arial"/>
          <w:b/>
          <w:color w:val="4F81BD"/>
          <w:sz w:val="20"/>
          <w:szCs w:val="20"/>
          <w:lang w:val="en-AU"/>
        </w:rPr>
        <w:t>Vision Statement</w:t>
      </w:r>
    </w:p>
    <w:p w14:paraId="6C28FAAC" w14:textId="77777777" w:rsidR="00E32319" w:rsidRPr="00E32319" w:rsidRDefault="00E32319" w:rsidP="00E32319">
      <w:pPr>
        <w:spacing w:before="120" w:after="60"/>
        <w:rPr>
          <w:rFonts w:ascii="Arial" w:hAnsi="Arial"/>
          <w:sz w:val="20"/>
          <w:szCs w:val="20"/>
          <w:lang w:val="en-AU"/>
        </w:rPr>
      </w:pPr>
      <w:r w:rsidRPr="00E32319">
        <w:rPr>
          <w:rFonts w:ascii="Arial" w:hAnsi="Arial"/>
          <w:sz w:val="20"/>
          <w:szCs w:val="20"/>
          <w:lang w:val="en-AU"/>
        </w:rPr>
        <w:t xml:space="preserve">To be the lead enterprise in Child Martial Arts within Australia. </w:t>
      </w:r>
    </w:p>
    <w:p w14:paraId="7B259948" w14:textId="77777777" w:rsidR="00E32319" w:rsidRPr="00E32319" w:rsidRDefault="00E32319" w:rsidP="00E32319">
      <w:pPr>
        <w:spacing w:before="60" w:after="60"/>
        <w:rPr>
          <w:rFonts w:ascii="Arial" w:hAnsi="Arial"/>
          <w:b/>
          <w:color w:val="4F81BD"/>
          <w:sz w:val="20"/>
          <w:szCs w:val="20"/>
          <w:lang w:val="en-AU"/>
        </w:rPr>
      </w:pPr>
      <w:r w:rsidRPr="00E32319">
        <w:rPr>
          <w:rFonts w:ascii="Arial" w:hAnsi="Arial"/>
          <w:b/>
          <w:color w:val="4F81BD"/>
          <w:sz w:val="20"/>
          <w:szCs w:val="20"/>
          <w:lang w:val="en-AU"/>
        </w:rPr>
        <w:t>Respect</w:t>
      </w:r>
    </w:p>
    <w:p w14:paraId="6C7668A6" w14:textId="77777777" w:rsidR="00E32319" w:rsidRPr="00E32319" w:rsidRDefault="00E32319" w:rsidP="00E32319">
      <w:pPr>
        <w:spacing w:before="60" w:after="120"/>
        <w:rPr>
          <w:rFonts w:ascii="Arial" w:hAnsi="Arial"/>
          <w:sz w:val="20"/>
          <w:szCs w:val="20"/>
          <w:lang w:val="en-AU"/>
        </w:rPr>
      </w:pPr>
      <w:r w:rsidRPr="00E32319">
        <w:rPr>
          <w:rFonts w:ascii="Arial" w:hAnsi="Arial"/>
          <w:sz w:val="20"/>
          <w:szCs w:val="20"/>
          <w:lang w:val="en-AU"/>
        </w:rPr>
        <w:t>Respect personal differences with regard to, disability, national origin, colour, ethnic origin and religious beliefs or activity. Treat others the way you would like to be treated.</w:t>
      </w:r>
    </w:p>
    <w:p w14:paraId="15998E23" w14:textId="77777777" w:rsidR="00E32319" w:rsidRPr="00E32319" w:rsidRDefault="00E32319" w:rsidP="00E32319">
      <w:pPr>
        <w:widowControl w:val="0"/>
        <w:autoSpaceDE w:val="0"/>
        <w:autoSpaceDN w:val="0"/>
        <w:adjustRightInd w:val="0"/>
        <w:spacing w:line="300" w:lineRule="atLeast"/>
        <w:rPr>
          <w:rFonts w:ascii="Arial" w:eastAsia="MS Mincho" w:hAnsi="Arial" w:cs="Arial"/>
          <w:color w:val="4F81BD"/>
          <w:sz w:val="20"/>
          <w:szCs w:val="20"/>
        </w:rPr>
      </w:pPr>
      <w:r w:rsidRPr="00E32319">
        <w:rPr>
          <w:rFonts w:ascii="Arial" w:eastAsia="MS Mincho" w:hAnsi="Arial" w:cs="Arial"/>
          <w:b/>
          <w:bCs/>
          <w:color w:val="4F81BD"/>
          <w:sz w:val="20"/>
          <w:szCs w:val="20"/>
        </w:rPr>
        <w:t xml:space="preserve">Sexual Harassment </w:t>
      </w:r>
    </w:p>
    <w:p w14:paraId="3EEE827F" w14:textId="77777777" w:rsidR="00E32319" w:rsidRPr="00E32319" w:rsidRDefault="00E32319" w:rsidP="00E32319">
      <w:pPr>
        <w:widowControl w:val="0"/>
        <w:autoSpaceDE w:val="0"/>
        <w:autoSpaceDN w:val="0"/>
        <w:adjustRightInd w:val="0"/>
        <w:rPr>
          <w:rFonts w:ascii="Arial" w:eastAsia="MS Mincho" w:hAnsi="Arial" w:cs="Arial"/>
          <w:color w:val="000000"/>
          <w:sz w:val="20"/>
          <w:szCs w:val="20"/>
        </w:rPr>
      </w:pPr>
      <w:r w:rsidRPr="00E32319">
        <w:rPr>
          <w:rFonts w:ascii="Arial" w:eastAsia="MS Mincho" w:hAnsi="Arial" w:cs="Arial"/>
          <w:color w:val="000000"/>
          <w:sz w:val="20"/>
          <w:szCs w:val="20"/>
        </w:rPr>
        <w:t xml:space="preserve">Any form of sexual harassment is totally unacceptable. Sexual harassment can take the form of verbal comments concerning appearance, private life or other issues. It can take the form of unwanted physical contact. </w:t>
      </w:r>
      <w:r w:rsidRPr="00E32319">
        <w:rPr>
          <w:rFonts w:ascii="Arial" w:eastAsia="MS Mincho" w:hAnsi="Arial" w:cs="Arial"/>
          <w:b/>
          <w:color w:val="000000"/>
          <w:sz w:val="20"/>
          <w:szCs w:val="20"/>
        </w:rPr>
        <w:t>TEP</w:t>
      </w:r>
      <w:r w:rsidRPr="00E32319">
        <w:rPr>
          <w:rFonts w:ascii="Arial" w:eastAsia="MS Mincho" w:hAnsi="Arial" w:cs="Arial"/>
          <w:color w:val="000000"/>
          <w:sz w:val="20"/>
          <w:szCs w:val="20"/>
        </w:rPr>
        <w:t xml:space="preserve"> does not seek to encroach on the normal social interplay between people, however </w:t>
      </w:r>
      <w:r w:rsidRPr="00E32319">
        <w:rPr>
          <w:rFonts w:ascii="Arial" w:eastAsia="MS Mincho" w:hAnsi="Arial" w:cs="Arial"/>
          <w:b/>
          <w:color w:val="000000"/>
          <w:sz w:val="20"/>
          <w:szCs w:val="20"/>
        </w:rPr>
        <w:t xml:space="preserve">TEP </w:t>
      </w:r>
      <w:r w:rsidRPr="00E32319">
        <w:rPr>
          <w:rFonts w:ascii="Arial" w:eastAsia="MS Mincho" w:hAnsi="Arial" w:cs="Arial"/>
          <w:color w:val="000000"/>
          <w:sz w:val="20"/>
          <w:szCs w:val="20"/>
        </w:rPr>
        <w:t xml:space="preserve">is all about respect for your fellow participants, and any form of sexual harassment runs completely counter to this and will not be tolerated. </w:t>
      </w:r>
    </w:p>
    <w:p w14:paraId="5F111B4D" w14:textId="77777777" w:rsidR="00E32319" w:rsidRPr="00E32319" w:rsidRDefault="00E32319" w:rsidP="00E32319">
      <w:pPr>
        <w:widowControl w:val="0"/>
        <w:autoSpaceDE w:val="0"/>
        <w:autoSpaceDN w:val="0"/>
        <w:adjustRightInd w:val="0"/>
        <w:spacing w:line="300" w:lineRule="atLeast"/>
        <w:rPr>
          <w:rFonts w:ascii="Arial" w:eastAsia="MS Mincho" w:hAnsi="Arial" w:cs="Arial"/>
          <w:color w:val="000000"/>
          <w:sz w:val="22"/>
          <w:szCs w:val="22"/>
        </w:rPr>
      </w:pPr>
    </w:p>
    <w:p w14:paraId="2E5138A8" w14:textId="77777777" w:rsidR="00E32319" w:rsidRPr="00E32319" w:rsidRDefault="00E32319" w:rsidP="00E32319">
      <w:pPr>
        <w:rPr>
          <w:rFonts w:ascii="Arial" w:hAnsi="Arial"/>
          <w:b/>
          <w:color w:val="4F81BD"/>
          <w:sz w:val="20"/>
          <w:szCs w:val="20"/>
          <w:lang w:val="en-AU"/>
        </w:rPr>
      </w:pPr>
      <w:r w:rsidRPr="00E32319">
        <w:rPr>
          <w:rFonts w:ascii="Arial" w:hAnsi="Arial"/>
          <w:b/>
          <w:color w:val="4F81BD"/>
          <w:sz w:val="20"/>
          <w:szCs w:val="20"/>
          <w:lang w:val="en-AU"/>
        </w:rPr>
        <w:t>Courtesy</w:t>
      </w:r>
    </w:p>
    <w:p w14:paraId="7CF75D25" w14:textId="77777777" w:rsidR="00E32319" w:rsidRPr="00E32319" w:rsidRDefault="00E32319" w:rsidP="00E32319">
      <w:pPr>
        <w:rPr>
          <w:rFonts w:ascii="Arial" w:eastAsia="MS Mincho" w:hAnsi="Arial"/>
          <w:sz w:val="20"/>
          <w:szCs w:val="20"/>
          <w:lang w:val="en-AU"/>
        </w:rPr>
      </w:pPr>
      <w:r w:rsidRPr="00E32319">
        <w:rPr>
          <w:rFonts w:ascii="Arial" w:eastAsia="MS Mincho" w:hAnsi="Arial"/>
          <w:sz w:val="20"/>
          <w:szCs w:val="20"/>
          <w:lang w:val="en-AU"/>
        </w:rPr>
        <w:t>Remember to use manners, acknowledge others, listen to others and be open to different ideas. Do that little extra to assist others. Be aware of the workload of others. Respond promptly to requests from others.</w:t>
      </w:r>
    </w:p>
    <w:p w14:paraId="38BD45A9" w14:textId="77777777" w:rsidR="00E32319" w:rsidRPr="00E32319" w:rsidRDefault="00E32319" w:rsidP="00E32319">
      <w:pPr>
        <w:keepNext/>
        <w:spacing w:before="240" w:after="60"/>
        <w:ind w:left="851" w:hanging="851"/>
        <w:outlineLvl w:val="0"/>
        <w:rPr>
          <w:rFonts w:ascii="Arial" w:hAnsi="Arial"/>
          <w:b/>
          <w:color w:val="4F81BD"/>
          <w:sz w:val="20"/>
          <w:szCs w:val="20"/>
          <w:lang w:val="en-AU"/>
        </w:rPr>
      </w:pPr>
      <w:r w:rsidRPr="00E32319">
        <w:rPr>
          <w:rFonts w:ascii="Arial" w:hAnsi="Arial"/>
          <w:b/>
          <w:color w:val="4F81BD"/>
          <w:sz w:val="20"/>
          <w:szCs w:val="20"/>
          <w:lang w:val="en-AU"/>
        </w:rPr>
        <w:t>Recognition</w:t>
      </w:r>
    </w:p>
    <w:p w14:paraId="5026298D" w14:textId="77777777" w:rsidR="00E32319" w:rsidRPr="00E32319" w:rsidRDefault="00E32319" w:rsidP="00E32319">
      <w:pPr>
        <w:rPr>
          <w:rFonts w:ascii="Arial" w:eastAsia="MS Mincho" w:hAnsi="Arial"/>
          <w:sz w:val="20"/>
          <w:szCs w:val="20"/>
          <w:lang w:val="en-AU"/>
        </w:rPr>
      </w:pPr>
      <w:r w:rsidRPr="00E32319">
        <w:rPr>
          <w:rFonts w:ascii="Arial" w:eastAsia="MS Mincho" w:hAnsi="Arial"/>
          <w:sz w:val="20"/>
          <w:szCs w:val="20"/>
          <w:lang w:val="en-AU"/>
        </w:rPr>
        <w:t>Give recognition for a job well done. Emphasise success rather than failure. People tend to miss the positives if they are busily searching for the negatives. Recognition does not always have to come from above; it can be given from any level of the organisation.</w:t>
      </w:r>
    </w:p>
    <w:p w14:paraId="6314F929" w14:textId="77777777" w:rsidR="00E32319" w:rsidRPr="00E32319" w:rsidRDefault="00E32319" w:rsidP="00E32319">
      <w:pPr>
        <w:keepNext/>
        <w:spacing w:before="180" w:after="60"/>
        <w:ind w:left="851" w:hanging="851"/>
        <w:outlineLvl w:val="1"/>
        <w:rPr>
          <w:rFonts w:ascii="Arial" w:hAnsi="Arial"/>
          <w:b/>
          <w:color w:val="4F81BD"/>
          <w:sz w:val="20"/>
          <w:szCs w:val="20"/>
          <w:lang w:val="en-AU"/>
        </w:rPr>
      </w:pPr>
      <w:r w:rsidRPr="00E32319">
        <w:rPr>
          <w:rFonts w:ascii="Arial" w:hAnsi="Arial"/>
          <w:b/>
          <w:color w:val="4F81BD"/>
          <w:sz w:val="20"/>
          <w:szCs w:val="20"/>
          <w:lang w:val="en-AU"/>
        </w:rPr>
        <w:t>Effective Communication</w:t>
      </w:r>
    </w:p>
    <w:p w14:paraId="36A78C29" w14:textId="77777777" w:rsidR="00E32319" w:rsidRPr="00E32319" w:rsidRDefault="00E32319" w:rsidP="00E32319">
      <w:pPr>
        <w:rPr>
          <w:rFonts w:ascii="Arial" w:hAnsi="Arial"/>
          <w:sz w:val="20"/>
          <w:lang w:val="en-AU" w:eastAsia="en-AU"/>
        </w:rPr>
      </w:pPr>
      <w:r w:rsidRPr="00E32319">
        <w:rPr>
          <w:rFonts w:ascii="Arial" w:hAnsi="Arial"/>
          <w:sz w:val="20"/>
          <w:lang w:val="en-AU" w:eastAsia="en-AU"/>
        </w:rPr>
        <w:t>You are at least 50% responsible for any communication between you another person, and you are 100% responsible for your 50%. Communication is the transfer of information from one source to another so that the information is received with the same intent with which it was meant.</w:t>
      </w:r>
    </w:p>
    <w:p w14:paraId="54B8DACF" w14:textId="77777777" w:rsidR="00E32319" w:rsidRPr="00E32319" w:rsidRDefault="00E32319" w:rsidP="00E32319">
      <w:pPr>
        <w:keepNext/>
        <w:ind w:left="851" w:hanging="851"/>
        <w:outlineLvl w:val="2"/>
        <w:rPr>
          <w:rFonts w:ascii="Arial" w:hAnsi="Arial"/>
          <w:b/>
          <w:color w:val="0070C0"/>
          <w:sz w:val="20"/>
          <w:szCs w:val="20"/>
          <w:lang w:val="en-AU"/>
        </w:rPr>
      </w:pPr>
    </w:p>
    <w:p w14:paraId="52AF0FD7" w14:textId="77777777" w:rsidR="00E32319" w:rsidRPr="00E32319" w:rsidRDefault="00E32319" w:rsidP="00E32319">
      <w:pPr>
        <w:keepNext/>
        <w:ind w:left="851" w:hanging="851"/>
        <w:outlineLvl w:val="2"/>
        <w:rPr>
          <w:rFonts w:ascii="Arial" w:hAnsi="Arial"/>
          <w:b/>
          <w:color w:val="4F81BD"/>
          <w:sz w:val="20"/>
          <w:szCs w:val="20"/>
          <w:lang w:val="en-AU"/>
        </w:rPr>
      </w:pPr>
      <w:r w:rsidRPr="00E32319">
        <w:rPr>
          <w:rFonts w:ascii="Arial" w:hAnsi="Arial"/>
          <w:b/>
          <w:color w:val="4F81BD"/>
          <w:sz w:val="20"/>
          <w:szCs w:val="20"/>
          <w:lang w:val="en-AU"/>
        </w:rPr>
        <w:t>Teamwork</w:t>
      </w:r>
    </w:p>
    <w:p w14:paraId="20FF8060" w14:textId="77777777" w:rsidR="00E32319" w:rsidRPr="00E32319" w:rsidRDefault="00E32319" w:rsidP="00E32319">
      <w:pPr>
        <w:keepNext/>
        <w:outlineLvl w:val="2"/>
        <w:rPr>
          <w:rFonts w:ascii="Arial" w:hAnsi="Arial"/>
          <w:b/>
          <w:sz w:val="20"/>
          <w:szCs w:val="20"/>
          <w:lang w:val="en-AU"/>
        </w:rPr>
      </w:pPr>
      <w:r w:rsidRPr="00E32319">
        <w:rPr>
          <w:rFonts w:ascii="Arial" w:hAnsi="Arial"/>
          <w:b/>
          <w:sz w:val="20"/>
          <w:szCs w:val="20"/>
          <w:lang w:val="en-AU"/>
        </w:rPr>
        <w:t>T</w:t>
      </w:r>
      <w:r w:rsidRPr="00E32319">
        <w:rPr>
          <w:rFonts w:ascii="Arial" w:hAnsi="Arial"/>
          <w:sz w:val="20"/>
          <w:szCs w:val="20"/>
          <w:lang w:val="en-AU"/>
        </w:rPr>
        <w:t xml:space="preserve">ogether </w:t>
      </w:r>
      <w:r w:rsidRPr="00E32319">
        <w:rPr>
          <w:rFonts w:ascii="Arial" w:hAnsi="Arial"/>
          <w:b/>
          <w:sz w:val="20"/>
          <w:szCs w:val="20"/>
          <w:lang w:val="en-AU"/>
        </w:rPr>
        <w:t>E</w:t>
      </w:r>
      <w:r w:rsidRPr="00E32319">
        <w:rPr>
          <w:rFonts w:ascii="Arial" w:hAnsi="Arial"/>
          <w:sz w:val="20"/>
          <w:szCs w:val="20"/>
          <w:lang w:val="en-AU"/>
        </w:rPr>
        <w:t xml:space="preserve">veryone </w:t>
      </w:r>
      <w:r w:rsidRPr="00E32319">
        <w:rPr>
          <w:rFonts w:ascii="Arial" w:hAnsi="Arial"/>
          <w:b/>
          <w:sz w:val="20"/>
          <w:szCs w:val="20"/>
          <w:lang w:val="en-AU"/>
        </w:rPr>
        <w:t>A</w:t>
      </w:r>
      <w:r w:rsidRPr="00E32319">
        <w:rPr>
          <w:rFonts w:ascii="Arial" w:hAnsi="Arial"/>
          <w:sz w:val="20"/>
          <w:szCs w:val="20"/>
          <w:lang w:val="en-AU"/>
        </w:rPr>
        <w:t xml:space="preserve">chieves </w:t>
      </w:r>
      <w:r w:rsidRPr="00E32319">
        <w:rPr>
          <w:rFonts w:ascii="Arial" w:hAnsi="Arial"/>
          <w:b/>
          <w:sz w:val="20"/>
          <w:szCs w:val="20"/>
          <w:lang w:val="en-AU"/>
        </w:rPr>
        <w:t>M</w:t>
      </w:r>
      <w:r w:rsidRPr="00E32319">
        <w:rPr>
          <w:rFonts w:ascii="Arial" w:hAnsi="Arial"/>
          <w:sz w:val="20"/>
          <w:szCs w:val="20"/>
          <w:lang w:val="en-AU"/>
        </w:rPr>
        <w:t>ore. Help each other win, and take pride in each other’s victories.</w:t>
      </w:r>
    </w:p>
    <w:p w14:paraId="04ECB17B" w14:textId="77777777" w:rsidR="00E32319" w:rsidRPr="00E32319" w:rsidRDefault="00E32319" w:rsidP="00E32319">
      <w:pPr>
        <w:rPr>
          <w:rFonts w:ascii="Arial" w:eastAsia="MS Mincho" w:hAnsi="Arial"/>
          <w:sz w:val="20"/>
          <w:szCs w:val="20"/>
          <w:lang w:val="en-AU"/>
        </w:rPr>
      </w:pPr>
      <w:r w:rsidRPr="00E32319">
        <w:rPr>
          <w:rFonts w:ascii="Arial" w:eastAsia="MS Mincho" w:hAnsi="Arial"/>
          <w:sz w:val="20"/>
          <w:szCs w:val="20"/>
          <w:lang w:val="en-AU"/>
        </w:rPr>
        <w:t>Teamwork is cooperation between members of a group, which allows normal everyday people to achieve amazing results. A Team is a group of people working together for a common purpose.</w:t>
      </w:r>
    </w:p>
    <w:p w14:paraId="07615D8E" w14:textId="77777777" w:rsidR="00E32319" w:rsidRPr="00E32319" w:rsidRDefault="00E32319" w:rsidP="00E32319">
      <w:pPr>
        <w:keepNext/>
        <w:spacing w:before="180" w:after="60"/>
        <w:ind w:left="851" w:hanging="851"/>
        <w:outlineLvl w:val="1"/>
        <w:rPr>
          <w:rFonts w:ascii="Arial" w:hAnsi="Arial"/>
          <w:b/>
          <w:color w:val="4F81BD"/>
          <w:sz w:val="20"/>
          <w:szCs w:val="20"/>
          <w:lang w:val="en-AU"/>
        </w:rPr>
      </w:pPr>
      <w:r w:rsidRPr="00E32319">
        <w:rPr>
          <w:rFonts w:ascii="Arial" w:hAnsi="Arial"/>
          <w:b/>
          <w:color w:val="4F81BD"/>
          <w:sz w:val="20"/>
          <w:szCs w:val="20"/>
          <w:lang w:val="en-AU"/>
        </w:rPr>
        <w:t>Setting an Example</w:t>
      </w:r>
    </w:p>
    <w:p w14:paraId="3D4EC7F5" w14:textId="77777777" w:rsidR="00E32319" w:rsidRPr="00E32319" w:rsidRDefault="00E32319" w:rsidP="00E32319">
      <w:pPr>
        <w:rPr>
          <w:rFonts w:ascii="Arial" w:hAnsi="Arial"/>
          <w:sz w:val="20"/>
          <w:lang w:val="en-AU" w:eastAsia="en-AU"/>
        </w:rPr>
      </w:pPr>
      <w:r w:rsidRPr="00E32319">
        <w:rPr>
          <w:rFonts w:ascii="Arial" w:hAnsi="Arial"/>
          <w:sz w:val="20"/>
          <w:lang w:val="en-AU" w:eastAsia="en-AU"/>
        </w:rPr>
        <w:t>Live by the same rules you expect other people with whom you work to adhere to. Attitudes, standards, values and behaviours are contagious. Ensure your examples are up to an acceptable standard, and be resistant to a lower level of standard.</w:t>
      </w:r>
    </w:p>
    <w:p w14:paraId="1259E4C3" w14:textId="77777777" w:rsidR="00E32319" w:rsidRPr="00E32319" w:rsidRDefault="00E32319" w:rsidP="00E32319">
      <w:pPr>
        <w:keepNext/>
        <w:spacing w:before="240" w:after="60"/>
        <w:ind w:left="851" w:hanging="851"/>
        <w:outlineLvl w:val="0"/>
        <w:rPr>
          <w:rFonts w:ascii="Arial" w:hAnsi="Arial"/>
          <w:b/>
          <w:color w:val="4F81BD"/>
          <w:sz w:val="20"/>
          <w:szCs w:val="20"/>
          <w:lang w:val="en-AU"/>
        </w:rPr>
      </w:pPr>
      <w:r w:rsidRPr="00E32319">
        <w:rPr>
          <w:rFonts w:ascii="Arial" w:hAnsi="Arial"/>
          <w:b/>
          <w:color w:val="4F81BD"/>
          <w:sz w:val="20"/>
          <w:szCs w:val="20"/>
          <w:lang w:val="en-AU"/>
        </w:rPr>
        <w:t>TEP Groups Core Values and Behaviours</w:t>
      </w:r>
    </w:p>
    <w:p w14:paraId="1DA9CFC1" w14:textId="77777777" w:rsidR="00E32319" w:rsidRPr="00E32319" w:rsidRDefault="00E32319" w:rsidP="00E32319">
      <w:pPr>
        <w:rPr>
          <w:rFonts w:ascii="Cambria" w:eastAsia="MS Mincho" w:hAnsi="Cambria"/>
          <w:sz w:val="20"/>
          <w:szCs w:val="20"/>
          <w:lang w:val="en-AU"/>
        </w:rPr>
      </w:pPr>
      <w:r w:rsidRPr="00E32319">
        <w:rPr>
          <w:rFonts w:ascii="Arial" w:eastAsia="MS Mincho" w:hAnsi="Arial"/>
          <w:sz w:val="20"/>
          <w:szCs w:val="20"/>
          <w:lang w:val="en-AU"/>
        </w:rPr>
        <w:t>* Respect, *Courtesy, * Recognition, * Effective Communication, * Teamwork, *Setting an Example</w:t>
      </w:r>
    </w:p>
    <w:p w14:paraId="7AFBD0BD" w14:textId="77777777" w:rsidR="00DB17FB" w:rsidRPr="008A6BC1" w:rsidRDefault="00DB17FB" w:rsidP="00DB17FB">
      <w:pPr>
        <w:rPr>
          <w:rFonts w:ascii="Arial" w:hAnsi="Arial" w:cs="Arial"/>
          <w:b/>
          <w:sz w:val="22"/>
          <w:szCs w:val="22"/>
          <w:lang w:val="en-AU" w:eastAsia="en-AU"/>
        </w:rPr>
      </w:pPr>
    </w:p>
    <w:p w14:paraId="2983D6CD" w14:textId="77777777" w:rsidR="00DB17FB" w:rsidRPr="008A6BC1" w:rsidRDefault="00DB17FB" w:rsidP="00DB17FB">
      <w:pPr>
        <w:rPr>
          <w:rFonts w:ascii="Arial" w:hAnsi="Arial" w:cs="Arial"/>
          <w:b/>
          <w:sz w:val="22"/>
          <w:szCs w:val="22"/>
          <w:lang w:val="en-AU" w:eastAsia="en-AU"/>
        </w:rPr>
      </w:pPr>
    </w:p>
    <w:p w14:paraId="49B348F6" w14:textId="77777777" w:rsidR="00881FFE" w:rsidRDefault="00881FFE" w:rsidP="00881FFE">
      <w:pPr>
        <w:autoSpaceDE w:val="0"/>
        <w:autoSpaceDN w:val="0"/>
        <w:adjustRightInd w:val="0"/>
        <w:contextualSpacing/>
        <w:rPr>
          <w:rFonts w:ascii="Arial" w:hAnsi="Arial" w:cs="Arial"/>
          <w:color w:val="000000"/>
          <w:sz w:val="22"/>
          <w:szCs w:val="22"/>
        </w:rPr>
      </w:pPr>
    </w:p>
    <w:p w14:paraId="7E02EABE" w14:textId="77777777" w:rsidR="00881FFE" w:rsidRDefault="00881FFE" w:rsidP="00881FFE">
      <w:pPr>
        <w:autoSpaceDE w:val="0"/>
        <w:autoSpaceDN w:val="0"/>
        <w:adjustRightInd w:val="0"/>
        <w:contextualSpacing/>
        <w:rPr>
          <w:rFonts w:ascii="Arial" w:hAnsi="Arial" w:cs="Arial"/>
          <w:color w:val="000000"/>
          <w:sz w:val="22"/>
          <w:szCs w:val="22"/>
        </w:rPr>
      </w:pPr>
    </w:p>
    <w:p w14:paraId="50F47202" w14:textId="77777777" w:rsidR="00881FFE" w:rsidRDefault="00881FFE" w:rsidP="00881FFE">
      <w:pPr>
        <w:autoSpaceDE w:val="0"/>
        <w:autoSpaceDN w:val="0"/>
        <w:adjustRightInd w:val="0"/>
        <w:contextualSpacing/>
        <w:rPr>
          <w:rFonts w:ascii="Arial" w:hAnsi="Arial" w:cs="Arial"/>
          <w:color w:val="000000"/>
          <w:sz w:val="22"/>
          <w:szCs w:val="22"/>
        </w:rPr>
      </w:pPr>
    </w:p>
    <w:p w14:paraId="0D71F46E" w14:textId="77777777" w:rsidR="006D4C6B" w:rsidRPr="006D4C6B" w:rsidRDefault="006D4C6B" w:rsidP="006D4C6B">
      <w:pPr>
        <w:autoSpaceDE w:val="0"/>
        <w:autoSpaceDN w:val="0"/>
        <w:adjustRightInd w:val="0"/>
        <w:contextualSpacing/>
        <w:rPr>
          <w:rFonts w:ascii="Arial" w:hAnsi="Arial" w:cs="Arial"/>
          <w:color w:val="000000"/>
          <w:sz w:val="20"/>
          <w:szCs w:val="20"/>
        </w:rPr>
      </w:pPr>
    </w:p>
    <w:p w14:paraId="67BAE006" w14:textId="3A054648" w:rsidR="00660819" w:rsidRPr="006D4C6B" w:rsidRDefault="003B3170" w:rsidP="00550E39">
      <w:pPr>
        <w:pStyle w:val="Heading1"/>
        <w:numPr>
          <w:ilvl w:val="0"/>
          <w:numId w:val="32"/>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bookmarkStart w:id="2" w:name="_Hlk516659231"/>
      <w:r>
        <w:rPr>
          <w:rFonts w:ascii="Arial" w:hAnsi="Arial" w:cs="Arial"/>
          <w:sz w:val="20"/>
        </w:rPr>
        <w:lastRenderedPageBreak/>
        <w:t>Injury Management</w:t>
      </w:r>
      <w:r w:rsidR="006D4C6B" w:rsidRPr="0005547A">
        <w:rPr>
          <w:rFonts w:ascii="Arial" w:hAnsi="Arial" w:cs="Arial"/>
          <w:sz w:val="20"/>
        </w:rPr>
        <w:t xml:space="preserve"> Policy</w:t>
      </w:r>
    </w:p>
    <w:p w14:paraId="72E95771" w14:textId="58B238E6" w:rsidR="003B3170" w:rsidRPr="00454A32" w:rsidRDefault="00E32319" w:rsidP="003B3170">
      <w:pPr>
        <w:autoSpaceDE w:val="0"/>
        <w:autoSpaceDN w:val="0"/>
        <w:adjustRightInd w:val="0"/>
        <w:rPr>
          <w:rFonts w:ascii="Arial" w:hAnsi="Arial" w:cs="Arial"/>
          <w:color w:val="000000"/>
          <w:sz w:val="22"/>
          <w:szCs w:val="22"/>
          <w:lang w:val="en-AU" w:eastAsia="en-AU"/>
        </w:rPr>
      </w:pPr>
      <w:proofErr w:type="spellStart"/>
      <w:r>
        <w:rPr>
          <w:rFonts w:ascii="Arial" w:hAnsi="Arial" w:cs="Arial"/>
          <w:b/>
          <w:color w:val="000000"/>
          <w:sz w:val="22"/>
          <w:szCs w:val="22"/>
          <w:lang w:val="en-AU" w:eastAsia="en-AU"/>
        </w:rPr>
        <w:t>Taylor’d</w:t>
      </w:r>
      <w:proofErr w:type="spellEnd"/>
      <w:r>
        <w:rPr>
          <w:rFonts w:ascii="Arial" w:hAnsi="Arial" w:cs="Arial"/>
          <w:b/>
          <w:color w:val="000000"/>
          <w:sz w:val="22"/>
          <w:szCs w:val="22"/>
          <w:lang w:val="en-AU" w:eastAsia="en-AU"/>
        </w:rPr>
        <w:t xml:space="preserve"> Exercise Physiology</w:t>
      </w:r>
      <w:r w:rsidR="003B3170" w:rsidRPr="00454A32">
        <w:rPr>
          <w:rFonts w:ascii="Arial" w:hAnsi="Arial" w:cs="Arial"/>
          <w:b/>
          <w:color w:val="000000"/>
          <w:sz w:val="22"/>
          <w:szCs w:val="22"/>
          <w:lang w:val="en-AU" w:eastAsia="en-AU"/>
        </w:rPr>
        <w:t xml:space="preserve"> (</w:t>
      </w:r>
      <w:r>
        <w:rPr>
          <w:rFonts w:ascii="Arial" w:hAnsi="Arial" w:cs="Arial"/>
          <w:b/>
          <w:color w:val="000000"/>
          <w:sz w:val="22"/>
          <w:szCs w:val="22"/>
          <w:lang w:val="en-AU" w:eastAsia="en-AU"/>
        </w:rPr>
        <w:t>TEP</w:t>
      </w:r>
      <w:r w:rsidR="003B3170" w:rsidRPr="00454A32">
        <w:rPr>
          <w:rFonts w:ascii="Arial" w:hAnsi="Arial" w:cs="Arial"/>
          <w:b/>
          <w:color w:val="000000"/>
          <w:sz w:val="22"/>
          <w:szCs w:val="22"/>
          <w:lang w:val="en-AU" w:eastAsia="en-AU"/>
        </w:rPr>
        <w:t>)</w:t>
      </w:r>
      <w:r w:rsidR="003B3170" w:rsidRPr="00454A32">
        <w:rPr>
          <w:rFonts w:ascii="Arial" w:hAnsi="Arial" w:cs="Arial"/>
          <w:color w:val="000000"/>
          <w:sz w:val="22"/>
          <w:szCs w:val="22"/>
          <w:lang w:val="en-AU" w:eastAsia="en-AU"/>
        </w:rPr>
        <w:t xml:space="preserve"> recognises that there are substantial benefits to be gained from injury management principles and practices and is committed to implementing them in all </w:t>
      </w:r>
      <w:r>
        <w:rPr>
          <w:rFonts w:ascii="Arial" w:hAnsi="Arial" w:cs="Arial"/>
          <w:b/>
          <w:color w:val="000000"/>
          <w:sz w:val="22"/>
          <w:szCs w:val="22"/>
          <w:lang w:val="en-AU" w:eastAsia="en-AU"/>
        </w:rPr>
        <w:t>TEP</w:t>
      </w:r>
      <w:r w:rsidR="003B3170" w:rsidRPr="00454A32">
        <w:rPr>
          <w:rFonts w:ascii="Arial" w:hAnsi="Arial" w:cs="Arial"/>
          <w:color w:val="000000"/>
          <w:sz w:val="22"/>
          <w:szCs w:val="22"/>
          <w:lang w:val="en-AU" w:eastAsia="en-AU"/>
        </w:rPr>
        <w:t xml:space="preserve"> operations</w:t>
      </w:r>
      <w:bookmarkEnd w:id="2"/>
      <w:r w:rsidR="003B3170" w:rsidRPr="00454A32">
        <w:rPr>
          <w:rFonts w:ascii="Arial" w:hAnsi="Arial" w:cs="Arial"/>
          <w:color w:val="000000"/>
          <w:sz w:val="22"/>
          <w:szCs w:val="22"/>
          <w:lang w:val="en-AU" w:eastAsia="en-AU"/>
        </w:rPr>
        <w:t>.</w:t>
      </w:r>
    </w:p>
    <w:p w14:paraId="7CCC79FE" w14:textId="77777777" w:rsidR="003B3170" w:rsidRPr="00454A32" w:rsidRDefault="003B3170" w:rsidP="003B3170">
      <w:pPr>
        <w:autoSpaceDE w:val="0"/>
        <w:autoSpaceDN w:val="0"/>
        <w:adjustRightInd w:val="0"/>
        <w:rPr>
          <w:rFonts w:ascii="Arial" w:hAnsi="Arial" w:cs="Arial"/>
          <w:color w:val="000000"/>
          <w:sz w:val="22"/>
          <w:szCs w:val="22"/>
          <w:lang w:val="en-AU" w:eastAsia="en-AU"/>
        </w:rPr>
      </w:pPr>
    </w:p>
    <w:p w14:paraId="4B70ED80" w14:textId="77777777" w:rsidR="003B3170" w:rsidRPr="00454A32" w:rsidRDefault="003B3170" w:rsidP="003B3170">
      <w:pPr>
        <w:autoSpaceDE w:val="0"/>
        <w:autoSpaceDN w:val="0"/>
        <w:adjustRightInd w:val="0"/>
        <w:rPr>
          <w:rFonts w:ascii="Arial" w:hAnsi="Arial" w:cs="Arial"/>
          <w:color w:val="000000"/>
          <w:sz w:val="22"/>
          <w:szCs w:val="22"/>
          <w:lang w:val="en-AU" w:eastAsia="en-AU"/>
        </w:rPr>
      </w:pPr>
      <w:r w:rsidRPr="00454A32">
        <w:rPr>
          <w:rFonts w:ascii="Arial" w:hAnsi="Arial" w:cs="Arial"/>
          <w:color w:val="000000"/>
          <w:sz w:val="22"/>
          <w:szCs w:val="22"/>
          <w:lang w:val="en-AU" w:eastAsia="en-AU"/>
        </w:rPr>
        <w:t>This policy has been developed through consultation with employees and their representatives and all parties have agreed to work co-operatively to achieve its effective implementation.</w:t>
      </w:r>
    </w:p>
    <w:p w14:paraId="46541474" w14:textId="77777777" w:rsidR="003B3170" w:rsidRPr="00454A32" w:rsidRDefault="003B3170" w:rsidP="003B3170">
      <w:pPr>
        <w:autoSpaceDE w:val="0"/>
        <w:autoSpaceDN w:val="0"/>
        <w:adjustRightInd w:val="0"/>
        <w:rPr>
          <w:rFonts w:ascii="Arial" w:hAnsi="Arial" w:cs="Arial"/>
          <w:color w:val="000000"/>
          <w:sz w:val="22"/>
          <w:szCs w:val="22"/>
          <w:lang w:val="en-AU" w:eastAsia="en-AU"/>
        </w:rPr>
      </w:pPr>
    </w:p>
    <w:p w14:paraId="22A16E86" w14:textId="7521ACB8" w:rsidR="003B3170" w:rsidRPr="00454A32" w:rsidRDefault="00E32319" w:rsidP="003B3170">
      <w:pPr>
        <w:autoSpaceDE w:val="0"/>
        <w:autoSpaceDN w:val="0"/>
        <w:adjustRightInd w:val="0"/>
        <w:rPr>
          <w:rFonts w:ascii="Arial" w:hAnsi="Arial" w:cs="Arial"/>
          <w:b/>
          <w:bCs/>
          <w:color w:val="000000"/>
          <w:sz w:val="22"/>
          <w:szCs w:val="22"/>
          <w:lang w:val="en-AU" w:eastAsia="en-AU"/>
        </w:rPr>
      </w:pPr>
      <w:r>
        <w:rPr>
          <w:rFonts w:ascii="Arial" w:hAnsi="Arial" w:cs="Arial"/>
          <w:b/>
          <w:bCs/>
          <w:color w:val="000000"/>
          <w:sz w:val="22"/>
          <w:szCs w:val="22"/>
          <w:lang w:val="en-AU" w:eastAsia="en-AU"/>
        </w:rPr>
        <w:t>TEP</w:t>
      </w:r>
      <w:r w:rsidR="003B3170" w:rsidRPr="00454A32">
        <w:rPr>
          <w:rFonts w:ascii="Arial" w:hAnsi="Arial" w:cs="Arial"/>
          <w:b/>
          <w:bCs/>
          <w:color w:val="000000"/>
          <w:sz w:val="22"/>
          <w:szCs w:val="22"/>
          <w:lang w:val="en-AU" w:eastAsia="en-AU"/>
        </w:rPr>
        <w:t xml:space="preserve"> </w:t>
      </w:r>
      <w:r w:rsidR="003B3170" w:rsidRPr="00454A32">
        <w:rPr>
          <w:rFonts w:ascii="Arial" w:hAnsi="Arial" w:cs="Arial"/>
          <w:bCs/>
          <w:color w:val="000000"/>
          <w:sz w:val="22"/>
          <w:szCs w:val="22"/>
          <w:lang w:val="en-AU" w:eastAsia="en-AU"/>
        </w:rPr>
        <w:t>is committed to:</w:t>
      </w:r>
    </w:p>
    <w:p w14:paraId="2619CFFE" w14:textId="77777777" w:rsidR="003B3170" w:rsidRPr="00454A32" w:rsidRDefault="003B3170" w:rsidP="003B3170">
      <w:pPr>
        <w:autoSpaceDE w:val="0"/>
        <w:autoSpaceDN w:val="0"/>
        <w:adjustRightInd w:val="0"/>
        <w:rPr>
          <w:rFonts w:ascii="Arial" w:hAnsi="Arial" w:cs="Arial"/>
          <w:b/>
          <w:bCs/>
          <w:color w:val="000000"/>
          <w:sz w:val="22"/>
          <w:szCs w:val="22"/>
          <w:lang w:val="en-AU" w:eastAsia="en-AU"/>
        </w:rPr>
      </w:pPr>
    </w:p>
    <w:p w14:paraId="474CF76C"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Providing a healthy and safe workplace, and in the event of an injury or illness, making sure that injury management procedures are followed.</w:t>
      </w:r>
    </w:p>
    <w:p w14:paraId="6EBCD441"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Assisting injured or ill, employees in their rehabilitation so that they can make a durable return to meaningful work in the shortest practicable time. Time limited suitable duties will be made available to the injured worker, which are consistent with medical advice.</w:t>
      </w:r>
    </w:p>
    <w:p w14:paraId="5D27C2A3"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Ensuring all workers are aware that, in the event of injury or illness, they will be consulted to ensure a structured and safe return to work that will not disadvantage them.</w:t>
      </w:r>
    </w:p>
    <w:p w14:paraId="5962DF53"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Complying with legislative obligations with respect to the standard for rehabilitation.</w:t>
      </w:r>
    </w:p>
    <w:p w14:paraId="411E5383"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Providing the necessary resources to achieve this outcome and holding management accountable for performance under this policy.</w:t>
      </w:r>
    </w:p>
    <w:p w14:paraId="437692B2"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 xml:space="preserve">Investigating serious incidents and/or accidents to reduce the likelihood or repeat occurrences. </w:t>
      </w:r>
    </w:p>
    <w:p w14:paraId="36E682CB" w14:textId="77777777" w:rsidR="003B3170" w:rsidRPr="00454A32" w:rsidRDefault="003B3170" w:rsidP="00663F02">
      <w:pPr>
        <w:numPr>
          <w:ilvl w:val="0"/>
          <w:numId w:val="7"/>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Reviewing this policy and procedures at least every three years to ensure it continues to meet legislative requirements and the needs of all parties.</w:t>
      </w:r>
    </w:p>
    <w:p w14:paraId="44346E34" w14:textId="77777777" w:rsidR="003B3170" w:rsidRPr="00454A32" w:rsidRDefault="003B3170" w:rsidP="003B3170">
      <w:pPr>
        <w:autoSpaceDE w:val="0"/>
        <w:autoSpaceDN w:val="0"/>
        <w:adjustRightInd w:val="0"/>
        <w:rPr>
          <w:rFonts w:ascii="Arial" w:hAnsi="Arial" w:cs="Arial"/>
          <w:color w:val="000000"/>
          <w:sz w:val="22"/>
          <w:szCs w:val="22"/>
          <w:lang w:val="en-AU" w:eastAsia="en-AU"/>
        </w:rPr>
      </w:pPr>
    </w:p>
    <w:p w14:paraId="2A748D2B" w14:textId="77777777" w:rsidR="003B3170" w:rsidRPr="00454A32" w:rsidRDefault="003B3170" w:rsidP="003B3170">
      <w:pPr>
        <w:autoSpaceDE w:val="0"/>
        <w:autoSpaceDN w:val="0"/>
        <w:adjustRightInd w:val="0"/>
        <w:jc w:val="center"/>
        <w:rPr>
          <w:rFonts w:ascii="Arial" w:hAnsi="Arial" w:cs="Arial"/>
          <w:b/>
          <w:color w:val="0070C0"/>
          <w:sz w:val="22"/>
          <w:szCs w:val="22"/>
          <w:lang w:val="en-AU" w:eastAsia="en-AU"/>
        </w:rPr>
      </w:pPr>
      <w:r w:rsidRPr="00454A32">
        <w:rPr>
          <w:rFonts w:ascii="Arial" w:hAnsi="Arial" w:cs="Arial"/>
          <w:b/>
          <w:color w:val="0070C0"/>
          <w:sz w:val="22"/>
          <w:szCs w:val="22"/>
          <w:lang w:val="en-AU" w:eastAsia="en-AU"/>
        </w:rPr>
        <w:t>Aim of Policy</w:t>
      </w:r>
    </w:p>
    <w:p w14:paraId="54588103" w14:textId="77777777" w:rsidR="003B3170" w:rsidRPr="00454A32" w:rsidRDefault="003B3170" w:rsidP="003B3170">
      <w:pPr>
        <w:autoSpaceDE w:val="0"/>
        <w:autoSpaceDN w:val="0"/>
        <w:adjustRightInd w:val="0"/>
        <w:jc w:val="center"/>
        <w:rPr>
          <w:rFonts w:ascii="PacificBrands" w:hAnsi="PacificBrands" w:cs="PacificBrands"/>
          <w:color w:val="000000"/>
          <w:sz w:val="22"/>
          <w:szCs w:val="22"/>
          <w:lang w:val="en-AU" w:eastAsia="en-AU"/>
        </w:rPr>
      </w:pPr>
    </w:p>
    <w:p w14:paraId="625A3A7C" w14:textId="77777777" w:rsidR="003B3170" w:rsidRPr="00454A32" w:rsidRDefault="003B3170" w:rsidP="003B3170">
      <w:pPr>
        <w:autoSpaceDE w:val="0"/>
        <w:autoSpaceDN w:val="0"/>
        <w:adjustRightInd w:val="0"/>
        <w:rPr>
          <w:rFonts w:ascii="Arial" w:hAnsi="Arial" w:cs="Arial"/>
          <w:b/>
          <w:bCs/>
          <w:color w:val="000000"/>
          <w:sz w:val="22"/>
          <w:szCs w:val="22"/>
          <w:lang w:val="en-AU" w:eastAsia="en-AU"/>
        </w:rPr>
      </w:pPr>
      <w:r w:rsidRPr="00454A32">
        <w:rPr>
          <w:rFonts w:ascii="Arial" w:hAnsi="Arial" w:cs="Arial"/>
          <w:b/>
          <w:bCs/>
          <w:color w:val="000000"/>
          <w:sz w:val="22"/>
          <w:szCs w:val="22"/>
          <w:lang w:val="en-AU" w:eastAsia="en-AU"/>
        </w:rPr>
        <w:t>The aim of this policy is to ensure:</w:t>
      </w:r>
    </w:p>
    <w:p w14:paraId="3A82A48D" w14:textId="77777777" w:rsidR="003B3170" w:rsidRPr="00454A32" w:rsidRDefault="003B3170" w:rsidP="00663F02">
      <w:pPr>
        <w:numPr>
          <w:ilvl w:val="0"/>
          <w:numId w:val="8"/>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That a culture of acceptance for workplace rehabilitation exists;</w:t>
      </w:r>
    </w:p>
    <w:p w14:paraId="40EF9894" w14:textId="77777777" w:rsidR="003B3170" w:rsidRPr="00454A32" w:rsidRDefault="003B3170" w:rsidP="00663F02">
      <w:pPr>
        <w:numPr>
          <w:ilvl w:val="0"/>
          <w:numId w:val="8"/>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We have a process to support an early safe return of any worker who has an injury/illness;</w:t>
      </w:r>
    </w:p>
    <w:p w14:paraId="42BD3A0F" w14:textId="77777777" w:rsidR="003B3170" w:rsidRPr="00454A32" w:rsidRDefault="003B3170" w:rsidP="00663F02">
      <w:pPr>
        <w:numPr>
          <w:ilvl w:val="0"/>
          <w:numId w:val="8"/>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That positions relative to Injury Management, Rehabilitation and Return to Work are adequately resourced; and</w:t>
      </w:r>
    </w:p>
    <w:p w14:paraId="7069388C" w14:textId="77777777" w:rsidR="003B3170" w:rsidRPr="00454A32" w:rsidRDefault="003B3170" w:rsidP="00663F02">
      <w:pPr>
        <w:numPr>
          <w:ilvl w:val="0"/>
          <w:numId w:val="8"/>
        </w:numPr>
        <w:autoSpaceDE w:val="0"/>
        <w:autoSpaceDN w:val="0"/>
        <w:adjustRightInd w:val="0"/>
        <w:contextualSpacing/>
        <w:rPr>
          <w:rFonts w:ascii="Arial" w:hAnsi="Arial" w:cs="Arial"/>
          <w:color w:val="000000"/>
          <w:sz w:val="22"/>
          <w:szCs w:val="22"/>
          <w:lang w:val="en-AU" w:eastAsia="en-AU"/>
        </w:rPr>
      </w:pPr>
      <w:r w:rsidRPr="00454A32">
        <w:rPr>
          <w:rFonts w:ascii="Arial" w:hAnsi="Arial" w:cs="Arial"/>
          <w:color w:val="000000"/>
          <w:sz w:val="22"/>
          <w:szCs w:val="22"/>
          <w:lang w:val="en-AU" w:eastAsia="en-AU"/>
        </w:rPr>
        <w:t>Adequate storage is provided for rehabilitation files to maintain confidentiality of this information.</w:t>
      </w:r>
    </w:p>
    <w:p w14:paraId="0FAB50AB" w14:textId="77777777" w:rsidR="003B3170" w:rsidRPr="00454A32" w:rsidRDefault="003B3170" w:rsidP="003B3170">
      <w:pPr>
        <w:ind w:left="360"/>
        <w:rPr>
          <w:rFonts w:ascii="Arial" w:hAnsi="Arial" w:cs="Arial"/>
          <w:sz w:val="22"/>
          <w:szCs w:val="22"/>
          <w:lang w:val="en-AU" w:eastAsia="en-AU"/>
        </w:rPr>
      </w:pPr>
    </w:p>
    <w:p w14:paraId="3A4262B3" w14:textId="74DFACEE" w:rsidR="003B3170" w:rsidRPr="00454A32" w:rsidRDefault="003B3170" w:rsidP="003B3170">
      <w:pPr>
        <w:rPr>
          <w:rFonts w:ascii="Arial" w:hAnsi="Arial" w:cs="Arial"/>
          <w:b/>
          <w:sz w:val="22"/>
          <w:szCs w:val="22"/>
          <w:lang w:val="en-AU" w:eastAsia="en-AU"/>
        </w:rPr>
      </w:pPr>
      <w:r w:rsidRPr="00454A32">
        <w:rPr>
          <w:rFonts w:ascii="Arial" w:hAnsi="Arial" w:cs="Arial"/>
          <w:b/>
          <w:sz w:val="22"/>
          <w:szCs w:val="22"/>
          <w:lang w:val="en-AU" w:eastAsia="en-AU"/>
        </w:rPr>
        <w:t xml:space="preserve">The principles in this policy are applicable to all operations and functions at </w:t>
      </w:r>
      <w:proofErr w:type="spellStart"/>
      <w:r w:rsidR="00E32319">
        <w:rPr>
          <w:rFonts w:ascii="Arial" w:hAnsi="Arial" w:cs="Arial"/>
          <w:b/>
          <w:sz w:val="22"/>
          <w:szCs w:val="22"/>
          <w:lang w:val="en-AU" w:eastAsia="en-AU"/>
        </w:rPr>
        <w:t>Taylor’d</w:t>
      </w:r>
      <w:proofErr w:type="spellEnd"/>
      <w:r w:rsidR="00E32319">
        <w:rPr>
          <w:rFonts w:ascii="Arial" w:hAnsi="Arial" w:cs="Arial"/>
          <w:b/>
          <w:sz w:val="22"/>
          <w:szCs w:val="22"/>
          <w:lang w:val="en-AU" w:eastAsia="en-AU"/>
        </w:rPr>
        <w:t xml:space="preserve"> Exercise Physiology</w:t>
      </w:r>
      <w:r w:rsidRPr="00454A32">
        <w:rPr>
          <w:rFonts w:ascii="Arial" w:hAnsi="Arial" w:cs="Arial"/>
          <w:b/>
          <w:sz w:val="22"/>
          <w:szCs w:val="22"/>
          <w:lang w:val="en-AU" w:eastAsia="en-AU"/>
        </w:rPr>
        <w:t>.</w:t>
      </w:r>
    </w:p>
    <w:p w14:paraId="1FD137CF" w14:textId="77777777" w:rsidR="003B3170" w:rsidRPr="00454A32" w:rsidRDefault="003B3170" w:rsidP="003B3170">
      <w:pPr>
        <w:rPr>
          <w:rFonts w:ascii="Arial" w:hAnsi="Arial" w:cs="Arial"/>
          <w:sz w:val="22"/>
          <w:szCs w:val="22"/>
          <w:lang w:val="en-AU" w:eastAsia="en-AU"/>
        </w:rPr>
      </w:pPr>
    </w:p>
    <w:p w14:paraId="3856BE51" w14:textId="77777777" w:rsidR="003B3170" w:rsidRPr="00454A32" w:rsidRDefault="003B3170" w:rsidP="003B3170">
      <w:pPr>
        <w:rPr>
          <w:rFonts w:ascii="Arial" w:hAnsi="Arial" w:cs="Arial"/>
          <w:sz w:val="22"/>
          <w:szCs w:val="22"/>
          <w:lang w:val="en-AU" w:eastAsia="en-AU"/>
        </w:rPr>
      </w:pPr>
    </w:p>
    <w:p w14:paraId="4649EFB0" w14:textId="37D0E1B9" w:rsidR="00660819" w:rsidRDefault="00660819" w:rsidP="00660819">
      <w:pPr>
        <w:rPr>
          <w:rFonts w:ascii="Arial" w:hAnsi="Arial" w:cs="Arial"/>
          <w:b/>
          <w:sz w:val="22"/>
          <w:szCs w:val="22"/>
          <w:lang w:val="en-AU" w:eastAsia="en-AU"/>
        </w:rPr>
      </w:pPr>
    </w:p>
    <w:p w14:paraId="63705092" w14:textId="77777777" w:rsidR="00E21DAA" w:rsidRDefault="00E21DAA" w:rsidP="00660819">
      <w:pPr>
        <w:rPr>
          <w:rFonts w:ascii="Arial" w:hAnsi="Arial" w:cs="Arial"/>
          <w:sz w:val="20"/>
          <w:szCs w:val="20"/>
          <w:lang w:val="en-AU"/>
        </w:rPr>
      </w:pPr>
    </w:p>
    <w:p w14:paraId="03F48817" w14:textId="073F5AC4" w:rsidR="00CA739A" w:rsidRDefault="00CA739A" w:rsidP="00660819">
      <w:pPr>
        <w:rPr>
          <w:rFonts w:ascii="Arial" w:hAnsi="Arial" w:cs="Arial"/>
          <w:sz w:val="20"/>
          <w:szCs w:val="20"/>
          <w:lang w:val="en-AU"/>
        </w:rPr>
      </w:pPr>
    </w:p>
    <w:p w14:paraId="2489BBC4" w14:textId="52F50846" w:rsidR="00B510AC" w:rsidRDefault="00B510AC" w:rsidP="00660819">
      <w:pPr>
        <w:rPr>
          <w:rFonts w:ascii="Arial" w:hAnsi="Arial" w:cs="Arial"/>
          <w:sz w:val="20"/>
          <w:szCs w:val="20"/>
          <w:lang w:val="en-AU"/>
        </w:rPr>
      </w:pPr>
    </w:p>
    <w:p w14:paraId="1D4B3681" w14:textId="6976BADE" w:rsidR="00B510AC" w:rsidRDefault="00B510AC" w:rsidP="00660819">
      <w:pPr>
        <w:rPr>
          <w:rFonts w:ascii="Arial" w:hAnsi="Arial" w:cs="Arial"/>
          <w:sz w:val="20"/>
          <w:szCs w:val="20"/>
          <w:lang w:val="en-AU"/>
        </w:rPr>
      </w:pPr>
    </w:p>
    <w:p w14:paraId="0AEBC5D8" w14:textId="1211B83A" w:rsidR="00B510AC" w:rsidRDefault="00B510AC" w:rsidP="00660819">
      <w:pPr>
        <w:rPr>
          <w:rFonts w:ascii="Arial" w:hAnsi="Arial" w:cs="Arial"/>
          <w:sz w:val="20"/>
          <w:szCs w:val="20"/>
          <w:lang w:val="en-AU"/>
        </w:rPr>
      </w:pPr>
    </w:p>
    <w:p w14:paraId="4CD54ADB" w14:textId="7FD91565" w:rsidR="00B510AC" w:rsidRDefault="00B510AC" w:rsidP="00660819">
      <w:pPr>
        <w:rPr>
          <w:rFonts w:ascii="Arial" w:hAnsi="Arial" w:cs="Arial"/>
          <w:sz w:val="20"/>
          <w:szCs w:val="20"/>
          <w:lang w:val="en-AU"/>
        </w:rPr>
      </w:pPr>
    </w:p>
    <w:p w14:paraId="4616AF10" w14:textId="66CFCD20" w:rsidR="00E21DAA" w:rsidRDefault="00E21DAA" w:rsidP="00660819">
      <w:pPr>
        <w:rPr>
          <w:rFonts w:ascii="Arial" w:hAnsi="Arial" w:cs="Arial"/>
          <w:sz w:val="20"/>
          <w:szCs w:val="20"/>
          <w:lang w:val="en-AU"/>
        </w:rPr>
      </w:pPr>
    </w:p>
    <w:p w14:paraId="4CFD2788" w14:textId="26E25D41" w:rsidR="00E21DAA" w:rsidRDefault="00E21DAA" w:rsidP="00660819">
      <w:pPr>
        <w:rPr>
          <w:rFonts w:ascii="Arial" w:hAnsi="Arial" w:cs="Arial"/>
          <w:sz w:val="20"/>
          <w:szCs w:val="20"/>
          <w:lang w:val="en-AU"/>
        </w:rPr>
      </w:pPr>
    </w:p>
    <w:p w14:paraId="55206014" w14:textId="5612B475" w:rsidR="00E21DAA" w:rsidRDefault="00E21DAA" w:rsidP="00660819">
      <w:pPr>
        <w:rPr>
          <w:rFonts w:ascii="Arial" w:hAnsi="Arial" w:cs="Arial"/>
          <w:sz w:val="20"/>
          <w:szCs w:val="20"/>
          <w:lang w:val="en-AU"/>
        </w:rPr>
      </w:pPr>
    </w:p>
    <w:p w14:paraId="26A1DA80" w14:textId="77777777" w:rsidR="00E21DAA" w:rsidRDefault="00E21DAA" w:rsidP="00660819">
      <w:pPr>
        <w:rPr>
          <w:rFonts w:ascii="Arial" w:hAnsi="Arial" w:cs="Arial"/>
          <w:sz w:val="20"/>
          <w:szCs w:val="20"/>
          <w:lang w:val="en-AU"/>
        </w:rPr>
      </w:pPr>
    </w:p>
    <w:p w14:paraId="45F173EA" w14:textId="5AF8A110" w:rsidR="00B510AC" w:rsidRDefault="00B510AC" w:rsidP="00660819">
      <w:pPr>
        <w:rPr>
          <w:rFonts w:ascii="Arial" w:hAnsi="Arial" w:cs="Arial"/>
          <w:sz w:val="20"/>
          <w:szCs w:val="20"/>
          <w:lang w:val="en-AU"/>
        </w:rPr>
      </w:pPr>
    </w:p>
    <w:p w14:paraId="0F47C07A" w14:textId="77777777" w:rsidR="00B510AC" w:rsidRDefault="00B510AC" w:rsidP="00660819">
      <w:pPr>
        <w:rPr>
          <w:rFonts w:ascii="Arial" w:hAnsi="Arial" w:cs="Arial"/>
          <w:sz w:val="20"/>
          <w:szCs w:val="20"/>
          <w:lang w:val="en-AU"/>
        </w:rPr>
      </w:pPr>
    </w:p>
    <w:p w14:paraId="00451276" w14:textId="60A810C0" w:rsidR="00881FFE" w:rsidRPr="00C4482F" w:rsidRDefault="00B510AC" w:rsidP="00550E39">
      <w:pPr>
        <w:pStyle w:val="Heading1"/>
        <w:numPr>
          <w:ilvl w:val="0"/>
          <w:numId w:val="32"/>
        </w:numPr>
        <w:pBdr>
          <w:bottom w:val="single" w:sz="4" w:space="1" w:color="auto"/>
        </w:pBdr>
        <w:tabs>
          <w:tab w:val="clear" w:pos="-720"/>
          <w:tab w:val="left" w:pos="567"/>
        </w:tabs>
        <w:spacing w:before="120" w:after="120" w:line="312" w:lineRule="auto"/>
        <w:ind w:left="414" w:hanging="357"/>
        <w:jc w:val="left"/>
        <w:rPr>
          <w:rFonts w:ascii="Arial" w:hAnsi="Arial" w:cs="Arial"/>
          <w:sz w:val="20"/>
        </w:rPr>
      </w:pPr>
      <w:r>
        <w:rPr>
          <w:rFonts w:ascii="Arial" w:hAnsi="Arial" w:cs="Arial"/>
          <w:sz w:val="20"/>
        </w:rPr>
        <w:lastRenderedPageBreak/>
        <w:t>Return to Work Policy</w:t>
      </w:r>
      <w:r w:rsidR="00CA739A" w:rsidRPr="0005547A">
        <w:rPr>
          <w:rFonts w:ascii="Arial" w:hAnsi="Arial" w:cs="Arial"/>
          <w:sz w:val="20"/>
        </w:rPr>
        <w:t xml:space="preserve"> Policy</w:t>
      </w:r>
    </w:p>
    <w:p w14:paraId="7DAB9266" w14:textId="7EBDE27E" w:rsidR="00C4482F" w:rsidRPr="00F17C4E" w:rsidRDefault="00E32319" w:rsidP="00C4482F">
      <w:pPr>
        <w:rPr>
          <w:rFonts w:ascii="Arial" w:hAnsi="Arial" w:cs="Arial"/>
          <w:sz w:val="22"/>
          <w:szCs w:val="22"/>
          <w:lang w:val="en-AU" w:eastAsia="en-AU"/>
        </w:rPr>
      </w:pPr>
      <w:proofErr w:type="spellStart"/>
      <w:r>
        <w:rPr>
          <w:rFonts w:ascii="Arial" w:hAnsi="Arial" w:cs="Arial"/>
          <w:b/>
          <w:sz w:val="22"/>
          <w:szCs w:val="22"/>
          <w:lang w:val="en-AU" w:eastAsia="en-AU"/>
        </w:rPr>
        <w:t>Taylor’d</w:t>
      </w:r>
      <w:proofErr w:type="spellEnd"/>
      <w:r>
        <w:rPr>
          <w:rFonts w:ascii="Arial" w:hAnsi="Arial" w:cs="Arial"/>
          <w:b/>
          <w:sz w:val="22"/>
          <w:szCs w:val="22"/>
          <w:lang w:val="en-AU" w:eastAsia="en-AU"/>
        </w:rPr>
        <w:t xml:space="preserve"> Exercise Physiology</w:t>
      </w:r>
      <w:r w:rsidR="00C4482F" w:rsidRPr="00F17C4E">
        <w:rPr>
          <w:rFonts w:ascii="Arial" w:hAnsi="Arial" w:cs="Arial"/>
          <w:b/>
          <w:sz w:val="22"/>
          <w:szCs w:val="22"/>
          <w:lang w:val="en-AU" w:eastAsia="en-AU"/>
        </w:rPr>
        <w:t xml:space="preserve"> (</w:t>
      </w:r>
      <w:r>
        <w:rPr>
          <w:rFonts w:ascii="Arial" w:hAnsi="Arial" w:cs="Arial"/>
          <w:b/>
          <w:sz w:val="22"/>
          <w:szCs w:val="22"/>
          <w:lang w:val="en-AU" w:eastAsia="en-AU"/>
        </w:rPr>
        <w:t>TEP</w:t>
      </w:r>
      <w:r w:rsidR="00C4482F" w:rsidRPr="00F17C4E">
        <w:rPr>
          <w:rFonts w:ascii="Arial" w:hAnsi="Arial" w:cs="Arial"/>
          <w:b/>
          <w:sz w:val="22"/>
          <w:szCs w:val="22"/>
          <w:lang w:val="en-AU" w:eastAsia="en-AU"/>
        </w:rPr>
        <w:t>)</w:t>
      </w:r>
      <w:r w:rsidR="00C4482F" w:rsidRPr="00F17C4E">
        <w:rPr>
          <w:rFonts w:ascii="Arial" w:hAnsi="Arial" w:cs="Arial"/>
          <w:sz w:val="22"/>
          <w:szCs w:val="22"/>
          <w:lang w:val="en-AU" w:eastAsia="en-AU"/>
        </w:rPr>
        <w:t xml:space="preserve"> will actively participate in establishing a healthy and safe work environment and is committed to assisting employees achieve a safe and affective return to work in a manner that will facilitate their best possible recovery. In keeping with best practice injury management, </w:t>
      </w:r>
      <w:r>
        <w:rPr>
          <w:rFonts w:ascii="Arial" w:hAnsi="Arial" w:cs="Arial"/>
          <w:sz w:val="22"/>
          <w:szCs w:val="22"/>
          <w:lang w:val="en-AU" w:eastAsia="en-AU"/>
        </w:rPr>
        <w:t>TEP</w:t>
      </w:r>
      <w:r w:rsidR="00C4482F" w:rsidRPr="00F17C4E">
        <w:rPr>
          <w:rFonts w:ascii="Arial" w:hAnsi="Arial" w:cs="Arial"/>
          <w:sz w:val="22"/>
          <w:szCs w:val="22"/>
          <w:lang w:val="en-AU" w:eastAsia="en-AU"/>
        </w:rPr>
        <w:t xml:space="preserve"> will focus on early intervention, active case management and outcomes based rehabilitation to enable optimal return to work. </w:t>
      </w:r>
    </w:p>
    <w:p w14:paraId="3A1C4971" w14:textId="77777777" w:rsidR="00C4482F" w:rsidRPr="00F17C4E" w:rsidRDefault="00C4482F" w:rsidP="00C4482F">
      <w:pPr>
        <w:autoSpaceDE w:val="0"/>
        <w:autoSpaceDN w:val="0"/>
        <w:adjustRightInd w:val="0"/>
        <w:rPr>
          <w:rFonts w:ascii="Arial" w:eastAsia="MS Mincho" w:hAnsi="Arial" w:cs="Arial"/>
          <w:color w:val="000000"/>
          <w:sz w:val="22"/>
          <w:szCs w:val="22"/>
          <w:lang w:val="en-AU"/>
        </w:rPr>
      </w:pPr>
    </w:p>
    <w:p w14:paraId="6A3A4D96" w14:textId="77777777" w:rsidR="00C4482F" w:rsidRPr="00F17C4E" w:rsidRDefault="00C4482F" w:rsidP="00C4482F">
      <w:p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The Rehabilitation and Return to Work process is a workplace program that assists injured and/or ill employees to return to work as quickly and safely as possible. Occupational rehabilitation aims to provide an early and safe return to work for employees suffering from work-related injury or illness by using the workplace itself as a vital part of the rehabilitation process.</w:t>
      </w:r>
    </w:p>
    <w:p w14:paraId="59BF7604" w14:textId="77777777" w:rsidR="00C4482F" w:rsidRPr="00F17C4E" w:rsidRDefault="00C4482F" w:rsidP="00C4482F">
      <w:pPr>
        <w:rPr>
          <w:rFonts w:ascii="Arial" w:hAnsi="Arial" w:cs="Arial"/>
          <w:sz w:val="22"/>
          <w:szCs w:val="22"/>
          <w:lang w:val="en-AU" w:eastAsia="en-AU"/>
        </w:rPr>
      </w:pPr>
    </w:p>
    <w:p w14:paraId="211F6154" w14:textId="0C10DB3B" w:rsidR="00C4482F" w:rsidRPr="00F17C4E" w:rsidRDefault="00E32319" w:rsidP="00C4482F">
      <w:pPr>
        <w:autoSpaceDE w:val="0"/>
        <w:autoSpaceDN w:val="0"/>
        <w:adjustRightInd w:val="0"/>
        <w:rPr>
          <w:rFonts w:ascii="Arial" w:eastAsia="MS Mincho" w:hAnsi="Arial" w:cs="Arial"/>
          <w:color w:val="000000"/>
          <w:sz w:val="22"/>
          <w:szCs w:val="22"/>
          <w:lang w:val="en-AU"/>
        </w:rPr>
      </w:pPr>
      <w:r>
        <w:rPr>
          <w:rFonts w:ascii="Arial" w:eastAsia="MS Mincho" w:hAnsi="Arial" w:cs="Arial"/>
          <w:b/>
          <w:color w:val="000000"/>
          <w:sz w:val="22"/>
          <w:szCs w:val="22"/>
          <w:lang w:val="en-AU"/>
        </w:rPr>
        <w:t>TEP</w:t>
      </w:r>
      <w:r w:rsidR="00C4482F" w:rsidRPr="00F17C4E">
        <w:rPr>
          <w:rFonts w:ascii="Arial" w:eastAsia="MS Mincho" w:hAnsi="Arial" w:cs="Arial"/>
          <w:color w:val="000000"/>
          <w:sz w:val="22"/>
          <w:szCs w:val="22"/>
          <w:lang w:val="en-AU"/>
        </w:rPr>
        <w:t xml:space="preserve"> aims to manage the process of rehabilitation by assisting those employees injured at work to recover and return to work. </w:t>
      </w:r>
      <w:r>
        <w:rPr>
          <w:rFonts w:ascii="Arial" w:eastAsia="MS Mincho" w:hAnsi="Arial" w:cs="Arial"/>
          <w:color w:val="000000"/>
          <w:sz w:val="22"/>
          <w:szCs w:val="22"/>
          <w:lang w:val="en-AU"/>
        </w:rPr>
        <w:t>TEP</w:t>
      </w:r>
      <w:r w:rsidR="00C4482F" w:rsidRPr="00F17C4E">
        <w:rPr>
          <w:rFonts w:ascii="Arial" w:eastAsia="MS Mincho" w:hAnsi="Arial" w:cs="Arial"/>
          <w:color w:val="000000"/>
          <w:sz w:val="22"/>
          <w:szCs w:val="22"/>
          <w:lang w:val="en-AU"/>
        </w:rPr>
        <w:t xml:space="preserve"> aims to:</w:t>
      </w:r>
    </w:p>
    <w:p w14:paraId="4BE5A03E" w14:textId="77777777" w:rsidR="00C4482F" w:rsidRPr="00F17C4E" w:rsidRDefault="00C4482F" w:rsidP="00550E39">
      <w:pPr>
        <w:numPr>
          <w:ilvl w:val="0"/>
          <w:numId w:val="31"/>
        </w:num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 xml:space="preserve">Facilitate a return to work for employees who are injured or ill at work as soon as possible </w:t>
      </w:r>
    </w:p>
    <w:p w14:paraId="4341445D" w14:textId="77777777" w:rsidR="00C4482F" w:rsidRPr="00F17C4E" w:rsidRDefault="00C4482F" w:rsidP="00550E39">
      <w:pPr>
        <w:numPr>
          <w:ilvl w:val="0"/>
          <w:numId w:val="31"/>
        </w:num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Provide information to assist an injured and/or ill employee to return to work</w:t>
      </w:r>
    </w:p>
    <w:p w14:paraId="39E87575" w14:textId="77777777" w:rsidR="00C4482F" w:rsidRPr="00F17C4E" w:rsidRDefault="00C4482F" w:rsidP="00550E39">
      <w:pPr>
        <w:numPr>
          <w:ilvl w:val="0"/>
          <w:numId w:val="31"/>
        </w:num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 xml:space="preserve">Determine the needs of the injured and/or ill employee by liaising with the employee, the nominated treating doctor/physio, our </w:t>
      </w:r>
      <w:proofErr w:type="spellStart"/>
      <w:r w:rsidRPr="00F17C4E">
        <w:rPr>
          <w:rFonts w:ascii="Arial" w:eastAsia="MS Mincho" w:hAnsi="Arial" w:cs="Arial"/>
          <w:color w:val="000000"/>
          <w:sz w:val="22"/>
          <w:szCs w:val="22"/>
          <w:lang w:val="en-AU"/>
        </w:rPr>
        <w:t>workcover</w:t>
      </w:r>
      <w:proofErr w:type="spellEnd"/>
      <w:r w:rsidRPr="00F17C4E">
        <w:rPr>
          <w:rFonts w:ascii="Arial" w:eastAsia="MS Mincho" w:hAnsi="Arial" w:cs="Arial"/>
          <w:color w:val="000000"/>
          <w:sz w:val="22"/>
          <w:szCs w:val="22"/>
          <w:lang w:val="en-AU"/>
        </w:rPr>
        <w:t xml:space="preserve"> insurance provider and other</w:t>
      </w:r>
    </w:p>
    <w:p w14:paraId="25EEE2E5" w14:textId="77777777" w:rsidR="00C4482F" w:rsidRPr="00F17C4E" w:rsidRDefault="00C4482F" w:rsidP="00C4482F">
      <w:pPr>
        <w:autoSpaceDE w:val="0"/>
        <w:autoSpaceDN w:val="0"/>
        <w:adjustRightInd w:val="0"/>
        <w:ind w:left="72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relevant team members</w:t>
      </w:r>
    </w:p>
    <w:p w14:paraId="5883396A" w14:textId="77777777" w:rsidR="00C4482F" w:rsidRPr="00F17C4E" w:rsidRDefault="00C4482F" w:rsidP="00550E39">
      <w:pPr>
        <w:numPr>
          <w:ilvl w:val="0"/>
          <w:numId w:val="31"/>
        </w:num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Provide early access to rehabilitation services, for example accredited workplace</w:t>
      </w:r>
    </w:p>
    <w:p w14:paraId="3D3E89A0" w14:textId="77777777" w:rsidR="00C4482F" w:rsidRPr="00F17C4E" w:rsidRDefault="00C4482F" w:rsidP="00C4482F">
      <w:pPr>
        <w:autoSpaceDE w:val="0"/>
        <w:autoSpaceDN w:val="0"/>
        <w:adjustRightInd w:val="0"/>
        <w:ind w:left="72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rehabilitation providers where required</w:t>
      </w:r>
    </w:p>
    <w:p w14:paraId="23328B1B" w14:textId="77777777" w:rsidR="00C4482F" w:rsidRPr="00F17C4E" w:rsidRDefault="00C4482F" w:rsidP="00550E39">
      <w:pPr>
        <w:numPr>
          <w:ilvl w:val="0"/>
          <w:numId w:val="31"/>
        </w:num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 xml:space="preserve">Develop and implement the injured and/or ill employee’s return to work plan in conjunction with the employee, our </w:t>
      </w:r>
      <w:proofErr w:type="spellStart"/>
      <w:r w:rsidRPr="00F17C4E">
        <w:rPr>
          <w:rFonts w:ascii="Arial" w:eastAsia="MS Mincho" w:hAnsi="Arial" w:cs="Arial"/>
          <w:color w:val="000000"/>
          <w:sz w:val="22"/>
          <w:szCs w:val="22"/>
          <w:lang w:val="en-AU"/>
        </w:rPr>
        <w:t>workcover</w:t>
      </w:r>
      <w:proofErr w:type="spellEnd"/>
      <w:r w:rsidRPr="00F17C4E">
        <w:rPr>
          <w:rFonts w:ascii="Arial" w:eastAsia="MS Mincho" w:hAnsi="Arial" w:cs="Arial"/>
          <w:color w:val="000000"/>
          <w:sz w:val="22"/>
          <w:szCs w:val="22"/>
          <w:lang w:val="en-AU"/>
        </w:rPr>
        <w:t xml:space="preserve"> insurance provider, the nominated treating doctor/physiotherapist and any workplace rehabilitation provider; </w:t>
      </w:r>
    </w:p>
    <w:p w14:paraId="650F4553" w14:textId="77777777" w:rsidR="00C4482F" w:rsidRPr="00F17C4E" w:rsidRDefault="00C4482F" w:rsidP="00550E39">
      <w:pPr>
        <w:numPr>
          <w:ilvl w:val="0"/>
          <w:numId w:val="31"/>
        </w:numPr>
        <w:autoSpaceDE w:val="0"/>
        <w:autoSpaceDN w:val="0"/>
        <w:adjustRightInd w:val="0"/>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 xml:space="preserve">Provide suitable alternative duties for an injured and/or ill employee as an integral part of the rehabilitation and return to work process </w:t>
      </w:r>
    </w:p>
    <w:p w14:paraId="15E37C0A" w14:textId="77777777" w:rsidR="00C4482F" w:rsidRPr="00F17C4E" w:rsidRDefault="00C4482F" w:rsidP="00550E39">
      <w:pPr>
        <w:numPr>
          <w:ilvl w:val="0"/>
          <w:numId w:val="31"/>
        </w:numPr>
        <w:autoSpaceDE w:val="0"/>
        <w:autoSpaceDN w:val="0"/>
        <w:adjustRightInd w:val="0"/>
        <w:ind w:left="714" w:hanging="357"/>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Consult with employees and where applicable any employee representatives, to assist the rehabilitation and return to work process to operate effectively</w:t>
      </w:r>
    </w:p>
    <w:p w14:paraId="531A3AE9" w14:textId="74FC6AB8" w:rsidR="00C4482F" w:rsidRPr="00F17C4E" w:rsidRDefault="00C4482F" w:rsidP="00550E39">
      <w:pPr>
        <w:numPr>
          <w:ilvl w:val="0"/>
          <w:numId w:val="31"/>
        </w:numPr>
        <w:autoSpaceDE w:val="0"/>
        <w:autoSpaceDN w:val="0"/>
        <w:adjustRightInd w:val="0"/>
        <w:ind w:left="714" w:hanging="357"/>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 xml:space="preserve">Provide employees with information about workers compensation claims, </w:t>
      </w:r>
      <w:r w:rsidR="00E32319">
        <w:rPr>
          <w:rFonts w:ascii="Arial" w:eastAsia="MS Mincho" w:hAnsi="Arial" w:cs="Arial"/>
          <w:b/>
          <w:color w:val="000000"/>
          <w:sz w:val="22"/>
          <w:szCs w:val="22"/>
          <w:lang w:val="en-AU"/>
        </w:rPr>
        <w:t>TEP</w:t>
      </w:r>
      <w:r w:rsidRPr="00F17C4E">
        <w:rPr>
          <w:rFonts w:ascii="Arial" w:eastAsia="MS Mincho" w:hAnsi="Arial" w:cs="Arial"/>
          <w:color w:val="000000"/>
          <w:sz w:val="22"/>
          <w:szCs w:val="22"/>
          <w:lang w:val="en-AU"/>
        </w:rPr>
        <w:t xml:space="preserve"> preferred treating doctor/physio and accredited workplace rehabilitation provider</w:t>
      </w:r>
    </w:p>
    <w:p w14:paraId="3052EE16" w14:textId="46409F70" w:rsidR="00C4482F" w:rsidRPr="00F17C4E" w:rsidRDefault="00C4482F" w:rsidP="00550E39">
      <w:pPr>
        <w:numPr>
          <w:ilvl w:val="0"/>
          <w:numId w:val="31"/>
        </w:numPr>
        <w:autoSpaceDE w:val="0"/>
        <w:autoSpaceDN w:val="0"/>
        <w:adjustRightInd w:val="0"/>
        <w:ind w:left="714" w:hanging="357"/>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 xml:space="preserve">Maintain records of injury management and return to work statistics and develop responses to continually improve </w:t>
      </w:r>
      <w:r w:rsidR="00E32319">
        <w:rPr>
          <w:rFonts w:ascii="Arial" w:eastAsia="MS Mincho" w:hAnsi="Arial" w:cs="Arial"/>
          <w:b/>
          <w:color w:val="000000"/>
          <w:sz w:val="22"/>
          <w:szCs w:val="22"/>
          <w:lang w:val="en-AU"/>
        </w:rPr>
        <w:t>TEP</w:t>
      </w:r>
      <w:r w:rsidRPr="00F17C4E">
        <w:rPr>
          <w:rFonts w:ascii="Arial" w:eastAsia="MS Mincho" w:hAnsi="Arial" w:cs="Arial"/>
          <w:color w:val="000000"/>
          <w:sz w:val="22"/>
          <w:szCs w:val="22"/>
          <w:lang w:val="en-AU"/>
        </w:rPr>
        <w:t xml:space="preserve"> health and safety management systems and return to work processes </w:t>
      </w:r>
    </w:p>
    <w:p w14:paraId="78849BFA" w14:textId="77777777" w:rsidR="00C4482F" w:rsidRPr="00F17C4E" w:rsidRDefault="00C4482F" w:rsidP="00550E39">
      <w:pPr>
        <w:numPr>
          <w:ilvl w:val="0"/>
          <w:numId w:val="31"/>
        </w:numPr>
        <w:autoSpaceDE w:val="0"/>
        <w:autoSpaceDN w:val="0"/>
        <w:adjustRightInd w:val="0"/>
        <w:ind w:left="714" w:hanging="357"/>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Advise injured and/or ill employees of their participation roles and responsibilities so far as return to work is concerned and the effects of non-compliance</w:t>
      </w:r>
    </w:p>
    <w:p w14:paraId="1260CBCC" w14:textId="77777777" w:rsidR="00C4482F" w:rsidRPr="00F17C4E" w:rsidRDefault="00C4482F" w:rsidP="00550E39">
      <w:pPr>
        <w:numPr>
          <w:ilvl w:val="0"/>
          <w:numId w:val="31"/>
        </w:numPr>
        <w:autoSpaceDE w:val="0"/>
        <w:autoSpaceDN w:val="0"/>
        <w:adjustRightInd w:val="0"/>
        <w:ind w:left="714" w:hanging="357"/>
        <w:rPr>
          <w:rFonts w:ascii="Arial" w:eastAsia="MS Mincho" w:hAnsi="Arial" w:cs="Arial"/>
          <w:color w:val="000000"/>
          <w:sz w:val="22"/>
          <w:szCs w:val="22"/>
          <w:lang w:val="en-AU"/>
        </w:rPr>
      </w:pPr>
      <w:r w:rsidRPr="00F17C4E">
        <w:rPr>
          <w:rFonts w:ascii="Arial" w:eastAsia="MS Mincho" w:hAnsi="Arial" w:cs="Arial"/>
          <w:color w:val="000000"/>
          <w:sz w:val="22"/>
          <w:szCs w:val="22"/>
          <w:lang w:val="en-AU"/>
        </w:rPr>
        <w:t>Complete workers compensation forms where required</w:t>
      </w:r>
    </w:p>
    <w:p w14:paraId="2676FBE5" w14:textId="77777777" w:rsidR="00C4482F" w:rsidRPr="00F17C4E" w:rsidRDefault="00C4482F" w:rsidP="00C4482F">
      <w:pPr>
        <w:ind w:left="360"/>
        <w:rPr>
          <w:rFonts w:ascii="Arial" w:hAnsi="Arial" w:cs="Arial"/>
          <w:sz w:val="22"/>
          <w:szCs w:val="22"/>
          <w:lang w:val="en-AU" w:eastAsia="en-AU"/>
        </w:rPr>
      </w:pPr>
    </w:p>
    <w:p w14:paraId="3DAA4F2B" w14:textId="5A361C08" w:rsidR="00C4482F" w:rsidRPr="00F17C4E" w:rsidRDefault="00C4482F" w:rsidP="00C4482F">
      <w:pPr>
        <w:rPr>
          <w:rFonts w:ascii="Arial" w:hAnsi="Arial" w:cs="Arial"/>
          <w:b/>
          <w:sz w:val="22"/>
          <w:szCs w:val="22"/>
          <w:lang w:val="en-AU" w:eastAsia="en-AU"/>
        </w:rPr>
      </w:pPr>
      <w:r w:rsidRPr="00F17C4E">
        <w:rPr>
          <w:rFonts w:ascii="Arial" w:hAnsi="Arial" w:cs="Arial"/>
          <w:b/>
          <w:sz w:val="22"/>
          <w:szCs w:val="22"/>
          <w:lang w:val="en-AU" w:eastAsia="en-AU"/>
        </w:rPr>
        <w:t xml:space="preserve">The principles in this policy are applicable to all operations and functions at </w:t>
      </w:r>
      <w:r w:rsidR="00E32319">
        <w:rPr>
          <w:rFonts w:ascii="Arial" w:hAnsi="Arial" w:cs="Arial"/>
          <w:b/>
          <w:sz w:val="22"/>
          <w:szCs w:val="22"/>
          <w:lang w:val="en-AU" w:eastAsia="en-AU"/>
        </w:rPr>
        <w:t>TEP</w:t>
      </w:r>
      <w:r w:rsidRPr="00F17C4E">
        <w:rPr>
          <w:rFonts w:ascii="Arial" w:hAnsi="Arial" w:cs="Arial"/>
          <w:b/>
          <w:sz w:val="22"/>
          <w:szCs w:val="22"/>
          <w:lang w:val="en-AU" w:eastAsia="en-AU"/>
        </w:rPr>
        <w:t xml:space="preserve">. </w:t>
      </w:r>
    </w:p>
    <w:p w14:paraId="49ABE954" w14:textId="77777777" w:rsidR="00C4482F" w:rsidRPr="00F17C4E" w:rsidRDefault="00C4482F" w:rsidP="00C4482F">
      <w:pPr>
        <w:rPr>
          <w:rFonts w:ascii="Arial" w:hAnsi="Arial" w:cs="Arial"/>
          <w:b/>
          <w:sz w:val="22"/>
          <w:szCs w:val="22"/>
          <w:lang w:val="en-AU" w:eastAsia="en-AU"/>
        </w:rPr>
      </w:pPr>
    </w:p>
    <w:p w14:paraId="74E1D842" w14:textId="0C0321DE" w:rsidR="00881FFE" w:rsidRDefault="00881FFE" w:rsidP="00660819">
      <w:pPr>
        <w:rPr>
          <w:rFonts w:ascii="Arial" w:hAnsi="Arial" w:cs="Arial"/>
          <w:b/>
          <w:sz w:val="22"/>
          <w:szCs w:val="22"/>
          <w:lang w:val="en-AU" w:eastAsia="en-AU"/>
        </w:rPr>
      </w:pPr>
    </w:p>
    <w:p w14:paraId="6F36F2CD" w14:textId="77777777" w:rsidR="00E21DAA" w:rsidRDefault="00E21DAA" w:rsidP="00660819">
      <w:pPr>
        <w:rPr>
          <w:rFonts w:ascii="Arial" w:hAnsi="Arial" w:cs="Arial"/>
          <w:sz w:val="20"/>
          <w:szCs w:val="20"/>
          <w:lang w:val="en-AU"/>
        </w:rPr>
      </w:pPr>
    </w:p>
    <w:p w14:paraId="1732604E" w14:textId="2A97852C" w:rsidR="00881FFE" w:rsidRDefault="00881FFE" w:rsidP="00660819">
      <w:pPr>
        <w:rPr>
          <w:rFonts w:ascii="Arial" w:hAnsi="Arial" w:cs="Arial"/>
          <w:sz w:val="20"/>
          <w:szCs w:val="20"/>
          <w:lang w:val="en-AU"/>
        </w:rPr>
      </w:pPr>
    </w:p>
    <w:p w14:paraId="11DCA049" w14:textId="57FDC5F1" w:rsidR="00C4482F" w:rsidRDefault="00C4482F" w:rsidP="00660819">
      <w:pPr>
        <w:rPr>
          <w:rFonts w:ascii="Arial" w:hAnsi="Arial" w:cs="Arial"/>
          <w:sz w:val="20"/>
          <w:szCs w:val="20"/>
          <w:lang w:val="en-AU"/>
        </w:rPr>
      </w:pPr>
    </w:p>
    <w:p w14:paraId="3D9F9BF2" w14:textId="2F2E743F" w:rsidR="00C4482F" w:rsidRDefault="00C4482F" w:rsidP="00660819">
      <w:pPr>
        <w:rPr>
          <w:rFonts w:ascii="Arial" w:hAnsi="Arial" w:cs="Arial"/>
          <w:sz w:val="20"/>
          <w:szCs w:val="20"/>
          <w:lang w:val="en-AU"/>
        </w:rPr>
      </w:pPr>
    </w:p>
    <w:p w14:paraId="242E6CDB" w14:textId="2412CA7A" w:rsidR="00C4482F" w:rsidRDefault="00C4482F" w:rsidP="00660819">
      <w:pPr>
        <w:rPr>
          <w:rFonts w:ascii="Arial" w:hAnsi="Arial" w:cs="Arial"/>
          <w:sz w:val="20"/>
          <w:szCs w:val="20"/>
          <w:lang w:val="en-AU"/>
        </w:rPr>
      </w:pPr>
    </w:p>
    <w:p w14:paraId="7FEE77A5" w14:textId="7A70E029" w:rsidR="00C4482F" w:rsidRDefault="00C4482F" w:rsidP="00660819">
      <w:pPr>
        <w:rPr>
          <w:rFonts w:ascii="Arial" w:hAnsi="Arial" w:cs="Arial"/>
          <w:sz w:val="20"/>
          <w:szCs w:val="20"/>
          <w:lang w:val="en-AU"/>
        </w:rPr>
      </w:pPr>
    </w:p>
    <w:p w14:paraId="57548266" w14:textId="601B667C" w:rsidR="00C4482F" w:rsidRDefault="00C4482F" w:rsidP="00660819">
      <w:pPr>
        <w:rPr>
          <w:rFonts w:ascii="Arial" w:hAnsi="Arial" w:cs="Arial"/>
          <w:sz w:val="20"/>
          <w:szCs w:val="20"/>
          <w:lang w:val="en-AU"/>
        </w:rPr>
      </w:pPr>
    </w:p>
    <w:p w14:paraId="16377E50" w14:textId="69F57FAD" w:rsidR="00C4482F" w:rsidRDefault="00C4482F" w:rsidP="00660819">
      <w:pPr>
        <w:rPr>
          <w:rFonts w:ascii="Arial" w:hAnsi="Arial" w:cs="Arial"/>
          <w:sz w:val="20"/>
          <w:szCs w:val="20"/>
          <w:lang w:val="en-AU"/>
        </w:rPr>
      </w:pPr>
    </w:p>
    <w:p w14:paraId="0A300E08" w14:textId="7096F7E2" w:rsidR="00C4482F" w:rsidRDefault="00C4482F" w:rsidP="00660819">
      <w:pPr>
        <w:rPr>
          <w:rFonts w:ascii="Arial" w:hAnsi="Arial" w:cs="Arial"/>
          <w:sz w:val="20"/>
          <w:szCs w:val="20"/>
          <w:lang w:val="en-AU"/>
        </w:rPr>
      </w:pPr>
    </w:p>
    <w:p w14:paraId="6AB09508" w14:textId="13523E88" w:rsidR="00C4482F" w:rsidRDefault="00C4482F" w:rsidP="00660819">
      <w:pPr>
        <w:rPr>
          <w:rFonts w:ascii="Arial" w:hAnsi="Arial" w:cs="Arial"/>
          <w:sz w:val="20"/>
          <w:szCs w:val="20"/>
          <w:lang w:val="en-AU"/>
        </w:rPr>
      </w:pPr>
    </w:p>
    <w:p w14:paraId="5535AD17" w14:textId="073E225A" w:rsidR="00C4482F" w:rsidRDefault="00C4482F" w:rsidP="00660819">
      <w:pPr>
        <w:rPr>
          <w:rFonts w:ascii="Arial" w:hAnsi="Arial" w:cs="Arial"/>
          <w:sz w:val="20"/>
          <w:szCs w:val="20"/>
          <w:lang w:val="en-AU"/>
        </w:rPr>
      </w:pPr>
    </w:p>
    <w:p w14:paraId="75B885BF" w14:textId="42EFF349" w:rsidR="00C4482F" w:rsidRDefault="00C4482F" w:rsidP="00660819">
      <w:pPr>
        <w:rPr>
          <w:rFonts w:ascii="Arial" w:hAnsi="Arial" w:cs="Arial"/>
          <w:sz w:val="20"/>
          <w:szCs w:val="20"/>
          <w:lang w:val="en-AU"/>
        </w:rPr>
      </w:pPr>
    </w:p>
    <w:p w14:paraId="0A551DF3" w14:textId="7E6AB25D" w:rsidR="00C4482F" w:rsidRDefault="00C4482F" w:rsidP="00660819">
      <w:pPr>
        <w:rPr>
          <w:rFonts w:ascii="Arial" w:hAnsi="Arial" w:cs="Arial"/>
          <w:sz w:val="20"/>
          <w:szCs w:val="20"/>
          <w:lang w:val="en-AU"/>
        </w:rPr>
      </w:pPr>
    </w:p>
    <w:p w14:paraId="181E474D" w14:textId="77777777" w:rsidR="00C4482F" w:rsidRPr="0005547A" w:rsidRDefault="00C4482F" w:rsidP="00C4482F">
      <w:pPr>
        <w:rPr>
          <w:rFonts w:ascii="Arial" w:hAnsi="Arial" w:cs="Arial"/>
          <w:sz w:val="20"/>
          <w:szCs w:val="20"/>
          <w:lang w:val="en-AU"/>
        </w:rPr>
      </w:pPr>
    </w:p>
    <w:p w14:paraId="5CA21C7E" w14:textId="18938CEA" w:rsidR="00C4482F" w:rsidRPr="00B510AC" w:rsidRDefault="00C4482F" w:rsidP="00550E39">
      <w:pPr>
        <w:pStyle w:val="Heading1"/>
        <w:numPr>
          <w:ilvl w:val="0"/>
          <w:numId w:val="32"/>
        </w:numPr>
        <w:pBdr>
          <w:bottom w:val="single" w:sz="4" w:space="0" w:color="auto"/>
        </w:pBdr>
        <w:tabs>
          <w:tab w:val="clear" w:pos="-720"/>
          <w:tab w:val="left" w:pos="567"/>
        </w:tabs>
        <w:spacing w:before="120" w:after="120" w:line="312" w:lineRule="auto"/>
        <w:ind w:left="414" w:hanging="357"/>
        <w:jc w:val="left"/>
        <w:rPr>
          <w:rFonts w:ascii="Arial" w:hAnsi="Arial" w:cs="Arial"/>
          <w:sz w:val="20"/>
        </w:rPr>
      </w:pPr>
      <w:r>
        <w:rPr>
          <w:rFonts w:ascii="Arial" w:hAnsi="Arial" w:cs="Arial"/>
          <w:sz w:val="20"/>
        </w:rPr>
        <w:t>Workplace Bullying Policy</w:t>
      </w:r>
    </w:p>
    <w:p w14:paraId="69F2E461" w14:textId="26305068" w:rsidR="00C4482F" w:rsidRDefault="00C4482F" w:rsidP="00660819">
      <w:pPr>
        <w:rPr>
          <w:rFonts w:ascii="Arial" w:hAnsi="Arial" w:cs="Arial"/>
          <w:sz w:val="20"/>
          <w:szCs w:val="20"/>
          <w:lang w:val="en-AU"/>
        </w:rPr>
      </w:pPr>
    </w:p>
    <w:p w14:paraId="2BECCC87" w14:textId="339AC1E0" w:rsidR="00520D37" w:rsidRPr="00E60173" w:rsidRDefault="00E32319" w:rsidP="00520D37">
      <w:pPr>
        <w:rPr>
          <w:rFonts w:ascii="Arial" w:hAnsi="Arial" w:cs="Arial"/>
          <w:sz w:val="22"/>
          <w:szCs w:val="22"/>
          <w:lang w:val="en-AU" w:eastAsia="en-AU"/>
        </w:rPr>
      </w:pPr>
      <w:proofErr w:type="spellStart"/>
      <w:r>
        <w:rPr>
          <w:rFonts w:ascii="Arial" w:hAnsi="Arial" w:cs="Arial"/>
          <w:b/>
          <w:sz w:val="22"/>
          <w:szCs w:val="22"/>
          <w:lang w:val="en-AU" w:eastAsia="en-AU"/>
        </w:rPr>
        <w:t>Taylor’d</w:t>
      </w:r>
      <w:proofErr w:type="spellEnd"/>
      <w:r>
        <w:rPr>
          <w:rFonts w:ascii="Arial" w:hAnsi="Arial" w:cs="Arial"/>
          <w:b/>
          <w:sz w:val="22"/>
          <w:szCs w:val="22"/>
          <w:lang w:val="en-AU" w:eastAsia="en-AU"/>
        </w:rPr>
        <w:t xml:space="preserve"> Exercise Physiology</w:t>
      </w:r>
      <w:r w:rsidR="00520D37" w:rsidRPr="00E60173">
        <w:rPr>
          <w:rFonts w:ascii="Arial" w:hAnsi="Arial" w:cs="Arial"/>
          <w:b/>
          <w:sz w:val="22"/>
          <w:szCs w:val="22"/>
          <w:lang w:val="en-AU" w:eastAsia="en-AU"/>
        </w:rPr>
        <w:t xml:space="preserve"> (</w:t>
      </w:r>
      <w:r>
        <w:rPr>
          <w:rFonts w:ascii="Arial" w:hAnsi="Arial" w:cs="Arial"/>
          <w:b/>
          <w:sz w:val="22"/>
          <w:szCs w:val="22"/>
          <w:lang w:val="en-AU" w:eastAsia="en-AU"/>
        </w:rPr>
        <w:t>TEP</w:t>
      </w:r>
      <w:r w:rsidR="00520D37" w:rsidRPr="00E60173">
        <w:rPr>
          <w:rFonts w:ascii="Arial" w:hAnsi="Arial" w:cs="Arial"/>
          <w:b/>
          <w:sz w:val="22"/>
          <w:szCs w:val="22"/>
          <w:lang w:val="en-AU" w:eastAsia="en-AU"/>
        </w:rPr>
        <w:t>)</w:t>
      </w:r>
      <w:r w:rsidR="00520D37" w:rsidRPr="00E60173">
        <w:rPr>
          <w:rFonts w:ascii="Arial" w:hAnsi="Arial" w:cs="Arial"/>
          <w:sz w:val="22"/>
          <w:szCs w:val="22"/>
          <w:lang w:val="en-AU" w:eastAsia="en-AU"/>
        </w:rPr>
        <w:t xml:space="preserve"> values a healthy and safe work environment and promotes a Zero Harm attitude in an endeavour to stimulate and positively support all people to achieve outcomes in a safe manner while contributing to operational effectiveness and business sustainability.</w:t>
      </w:r>
    </w:p>
    <w:p w14:paraId="366F1649" w14:textId="77777777" w:rsidR="00520D37" w:rsidRPr="00E60173" w:rsidRDefault="00520D37" w:rsidP="00520D37">
      <w:pPr>
        <w:rPr>
          <w:rFonts w:ascii="Arial" w:hAnsi="Arial" w:cs="Arial"/>
          <w:b/>
          <w:color w:val="4F81BD"/>
          <w:sz w:val="22"/>
          <w:szCs w:val="22"/>
          <w:lang w:val="en-AU" w:eastAsia="en-AU"/>
        </w:rPr>
      </w:pPr>
    </w:p>
    <w:p w14:paraId="5EB6ADAF" w14:textId="1F997CC5" w:rsidR="00520D37" w:rsidRPr="00E60173" w:rsidRDefault="00E32319" w:rsidP="00520D37">
      <w:pPr>
        <w:rPr>
          <w:rFonts w:ascii="Arial" w:hAnsi="Arial" w:cs="Arial"/>
          <w:b/>
          <w:sz w:val="22"/>
          <w:szCs w:val="22"/>
          <w:lang w:val="en-AU" w:eastAsia="en-AU"/>
        </w:rPr>
      </w:pPr>
      <w:r>
        <w:rPr>
          <w:rFonts w:ascii="Arial" w:hAnsi="Arial" w:cs="Arial"/>
          <w:b/>
          <w:sz w:val="22"/>
          <w:szCs w:val="22"/>
          <w:lang w:val="en-AU" w:eastAsia="en-AU"/>
        </w:rPr>
        <w:t>TEP</w:t>
      </w:r>
      <w:r w:rsidR="00520D37" w:rsidRPr="00E60173">
        <w:rPr>
          <w:rFonts w:ascii="Arial" w:hAnsi="Arial" w:cs="Arial"/>
          <w:b/>
          <w:sz w:val="22"/>
          <w:szCs w:val="22"/>
          <w:lang w:val="en-AU" w:eastAsia="en-AU"/>
        </w:rPr>
        <w:t xml:space="preserve"> </w:t>
      </w:r>
      <w:r w:rsidR="00520D37" w:rsidRPr="00E60173">
        <w:rPr>
          <w:rFonts w:ascii="Arial" w:hAnsi="Arial" w:cs="Arial"/>
          <w:sz w:val="22"/>
          <w:szCs w:val="22"/>
          <w:lang w:val="en-AU" w:eastAsia="en-AU"/>
        </w:rPr>
        <w:t>is committed to ensuring that staff work in an environment where people are treated with mutual respect. It is important for a productive and harmonious workplace that staff is aware of the impact of their behaviours on others.</w:t>
      </w:r>
    </w:p>
    <w:p w14:paraId="2131F123" w14:textId="77777777" w:rsidR="00520D37" w:rsidRPr="00E60173" w:rsidRDefault="00520D37" w:rsidP="00520D37">
      <w:pPr>
        <w:rPr>
          <w:rFonts w:ascii="Arial" w:hAnsi="Arial" w:cs="Arial"/>
          <w:sz w:val="22"/>
          <w:szCs w:val="22"/>
          <w:lang w:val="en-AU" w:eastAsia="en-AU"/>
        </w:rPr>
      </w:pPr>
    </w:p>
    <w:p w14:paraId="13FC8809" w14:textId="77777777" w:rsidR="00520D37" w:rsidRPr="00E60173" w:rsidRDefault="00520D37" w:rsidP="00520D37">
      <w:pPr>
        <w:rPr>
          <w:rFonts w:ascii="Arial" w:hAnsi="Arial" w:cs="Arial"/>
          <w:sz w:val="22"/>
          <w:szCs w:val="22"/>
          <w:lang w:val="en-AU" w:eastAsia="en-AU"/>
        </w:rPr>
      </w:pPr>
      <w:r w:rsidRPr="00E60173">
        <w:rPr>
          <w:rFonts w:ascii="Arial" w:hAnsi="Arial" w:cs="Arial"/>
          <w:sz w:val="22"/>
          <w:szCs w:val="22"/>
          <w:lang w:val="en-AU" w:eastAsia="en-AU"/>
        </w:rPr>
        <w:t>Bullying in the workplace is inappropriate and unacceptable behaviour. Staff found to have either committed or condoned such behaviour in the workplace will be subject to disciplinary action, which may include the termination of employment.</w:t>
      </w:r>
    </w:p>
    <w:p w14:paraId="59FB7D36" w14:textId="77777777" w:rsidR="00520D37" w:rsidRPr="00E60173" w:rsidRDefault="00520D37" w:rsidP="00520D37">
      <w:pPr>
        <w:rPr>
          <w:rFonts w:ascii="Arial" w:hAnsi="Arial" w:cs="Arial"/>
          <w:b/>
          <w:color w:val="4F81BD"/>
          <w:sz w:val="22"/>
          <w:szCs w:val="22"/>
          <w:lang w:val="en-AU" w:eastAsia="en-AU"/>
        </w:rPr>
      </w:pPr>
    </w:p>
    <w:p w14:paraId="1FFF6672" w14:textId="77777777" w:rsidR="00520D37" w:rsidRPr="00E60173" w:rsidRDefault="00520D37" w:rsidP="00520D37">
      <w:pPr>
        <w:rPr>
          <w:rFonts w:ascii="Arial" w:hAnsi="Arial" w:cs="Arial"/>
          <w:b/>
          <w:color w:val="4F81BD"/>
          <w:sz w:val="22"/>
          <w:szCs w:val="22"/>
          <w:lang w:val="en-AU" w:eastAsia="en-AU"/>
        </w:rPr>
      </w:pPr>
      <w:r w:rsidRPr="00E60173">
        <w:rPr>
          <w:rFonts w:ascii="Arial" w:hAnsi="Arial" w:cs="Arial"/>
          <w:b/>
          <w:color w:val="4F81BD"/>
          <w:sz w:val="22"/>
          <w:szCs w:val="22"/>
          <w:lang w:val="en-AU" w:eastAsia="en-AU"/>
        </w:rPr>
        <w:t>Responsibilities</w:t>
      </w:r>
    </w:p>
    <w:p w14:paraId="2409F77C" w14:textId="669DF27A" w:rsidR="00520D37" w:rsidRPr="00E60173" w:rsidRDefault="00520D37" w:rsidP="00520D37">
      <w:pPr>
        <w:rPr>
          <w:rFonts w:ascii="Arial" w:hAnsi="Arial" w:cs="Arial"/>
          <w:sz w:val="22"/>
          <w:szCs w:val="22"/>
          <w:lang w:val="en-AU" w:eastAsia="en-AU"/>
        </w:rPr>
      </w:pPr>
      <w:r w:rsidRPr="00E60173">
        <w:rPr>
          <w:rFonts w:ascii="Arial" w:hAnsi="Arial" w:cs="Arial"/>
          <w:sz w:val="22"/>
          <w:szCs w:val="22"/>
          <w:lang w:val="en-AU" w:eastAsia="en-AU"/>
        </w:rPr>
        <w:t xml:space="preserve">All personnel at </w:t>
      </w:r>
      <w:r w:rsidR="00E32319">
        <w:rPr>
          <w:rFonts w:ascii="Arial" w:hAnsi="Arial" w:cs="Arial"/>
          <w:b/>
          <w:sz w:val="22"/>
          <w:szCs w:val="22"/>
          <w:lang w:val="en-AU" w:eastAsia="en-AU"/>
        </w:rPr>
        <w:t>TEP</w:t>
      </w:r>
      <w:r w:rsidRPr="00E60173">
        <w:rPr>
          <w:rFonts w:ascii="Arial" w:hAnsi="Arial" w:cs="Arial"/>
          <w:sz w:val="22"/>
          <w:szCs w:val="22"/>
          <w:lang w:val="en-AU" w:eastAsia="en-AU"/>
        </w:rPr>
        <w:t xml:space="preserve"> have a legal responsibility to care for their own health and safety and that of co-workers and therefore must not engage in acts, which constitute bullying behaviour. In addition, employees are required to follow instructions given by their supervisor/manager relating to the prevention of workplace injuries and illnesses. This applies to measures to prevent workplace bullying which includes monitoring the work environment to ensure acceptable standards of conduct are observed at all times. </w:t>
      </w:r>
    </w:p>
    <w:p w14:paraId="2D68223F" w14:textId="77777777" w:rsidR="00520D37" w:rsidRPr="00E60173" w:rsidRDefault="00520D37" w:rsidP="00520D37">
      <w:pPr>
        <w:rPr>
          <w:rFonts w:ascii="Arial" w:hAnsi="Arial" w:cs="Arial"/>
          <w:b/>
          <w:color w:val="4F81BD"/>
          <w:sz w:val="22"/>
          <w:szCs w:val="22"/>
          <w:lang w:val="en-AU" w:eastAsia="en-AU"/>
        </w:rPr>
      </w:pPr>
    </w:p>
    <w:p w14:paraId="0EF68855" w14:textId="77777777" w:rsidR="00520D37" w:rsidRPr="00E60173" w:rsidRDefault="00520D37" w:rsidP="00520D37">
      <w:pPr>
        <w:rPr>
          <w:rFonts w:ascii="Arial" w:hAnsi="Arial" w:cs="Arial"/>
          <w:b/>
          <w:color w:val="4F81BD"/>
          <w:sz w:val="22"/>
          <w:szCs w:val="22"/>
          <w:lang w:val="en-AU" w:eastAsia="en-AU"/>
        </w:rPr>
      </w:pPr>
      <w:r w:rsidRPr="00E60173">
        <w:rPr>
          <w:rFonts w:ascii="Arial" w:hAnsi="Arial" w:cs="Arial"/>
          <w:b/>
          <w:color w:val="4F81BD"/>
          <w:sz w:val="22"/>
          <w:szCs w:val="22"/>
          <w:lang w:val="en-AU" w:eastAsia="en-AU"/>
        </w:rPr>
        <w:t>POLICY</w:t>
      </w:r>
    </w:p>
    <w:p w14:paraId="22D8D642" w14:textId="7C8798B6" w:rsidR="00520D37" w:rsidRPr="00E60173" w:rsidRDefault="00E32319" w:rsidP="00520D37">
      <w:pPr>
        <w:rPr>
          <w:rFonts w:ascii="Arial" w:hAnsi="Arial" w:cs="Arial"/>
          <w:sz w:val="22"/>
          <w:szCs w:val="22"/>
          <w:lang w:val="en-AU" w:eastAsia="en-AU"/>
        </w:rPr>
      </w:pPr>
      <w:proofErr w:type="spellStart"/>
      <w:r>
        <w:rPr>
          <w:rFonts w:ascii="Arial" w:hAnsi="Arial" w:cs="Arial"/>
          <w:b/>
          <w:sz w:val="22"/>
          <w:szCs w:val="22"/>
          <w:lang w:val="en-AU" w:eastAsia="en-AU"/>
        </w:rPr>
        <w:t>Taylor’d</w:t>
      </w:r>
      <w:proofErr w:type="spellEnd"/>
      <w:r>
        <w:rPr>
          <w:rFonts w:ascii="Arial" w:hAnsi="Arial" w:cs="Arial"/>
          <w:b/>
          <w:sz w:val="22"/>
          <w:szCs w:val="22"/>
          <w:lang w:val="en-AU" w:eastAsia="en-AU"/>
        </w:rPr>
        <w:t xml:space="preserve"> Exercise Physiology</w:t>
      </w:r>
      <w:r w:rsidR="00520D37" w:rsidRPr="00E60173">
        <w:rPr>
          <w:rFonts w:ascii="Arial" w:hAnsi="Arial" w:cs="Arial"/>
          <w:sz w:val="22"/>
          <w:szCs w:val="22"/>
          <w:lang w:val="en-AU" w:eastAsia="en-AU"/>
        </w:rPr>
        <w:t xml:space="preserve"> will not tolerate bullying under any circumstances and will:</w:t>
      </w:r>
    </w:p>
    <w:p w14:paraId="73A07059" w14:textId="77777777" w:rsidR="00520D37" w:rsidRPr="00E60173" w:rsidRDefault="00520D37" w:rsidP="00550E39">
      <w:pPr>
        <w:numPr>
          <w:ilvl w:val="0"/>
          <w:numId w:val="34"/>
        </w:numPr>
        <w:rPr>
          <w:rFonts w:ascii="Arial" w:hAnsi="Arial" w:cs="Arial"/>
          <w:sz w:val="22"/>
          <w:szCs w:val="22"/>
          <w:lang w:val="en-AU" w:eastAsia="en-AU"/>
        </w:rPr>
      </w:pPr>
      <w:r w:rsidRPr="00E60173">
        <w:rPr>
          <w:rFonts w:ascii="Arial" w:hAnsi="Arial" w:cs="Arial"/>
          <w:sz w:val="22"/>
          <w:szCs w:val="22"/>
          <w:lang w:val="en-AU" w:eastAsia="en-AU"/>
        </w:rPr>
        <w:t>Promote appropriate standards of behaviour at all times.</w:t>
      </w:r>
    </w:p>
    <w:p w14:paraId="6D030662" w14:textId="77777777" w:rsidR="00520D37" w:rsidRPr="00E60173" w:rsidRDefault="00520D37" w:rsidP="00550E39">
      <w:pPr>
        <w:numPr>
          <w:ilvl w:val="0"/>
          <w:numId w:val="34"/>
        </w:numPr>
        <w:rPr>
          <w:rFonts w:ascii="Arial" w:hAnsi="Arial" w:cs="Arial"/>
          <w:sz w:val="22"/>
          <w:szCs w:val="22"/>
          <w:lang w:val="en-AU" w:eastAsia="en-AU"/>
        </w:rPr>
      </w:pPr>
      <w:r w:rsidRPr="00E60173">
        <w:rPr>
          <w:rFonts w:ascii="Arial" w:hAnsi="Arial" w:cs="Arial"/>
          <w:sz w:val="22"/>
          <w:szCs w:val="22"/>
          <w:lang w:val="en-AU" w:eastAsia="en-AU"/>
        </w:rPr>
        <w:t>Treat complaints of bullying in a sensitive, fair, timely and confidential manner.</w:t>
      </w:r>
    </w:p>
    <w:p w14:paraId="2818C7C7" w14:textId="77777777" w:rsidR="00520D37" w:rsidRPr="00E60173" w:rsidRDefault="00520D37" w:rsidP="00550E39">
      <w:pPr>
        <w:numPr>
          <w:ilvl w:val="0"/>
          <w:numId w:val="34"/>
        </w:numPr>
        <w:rPr>
          <w:rFonts w:ascii="Arial" w:hAnsi="Arial" w:cs="Arial"/>
          <w:sz w:val="22"/>
          <w:szCs w:val="22"/>
          <w:lang w:val="en-AU" w:eastAsia="en-AU"/>
        </w:rPr>
      </w:pPr>
      <w:r w:rsidRPr="00E60173">
        <w:rPr>
          <w:rFonts w:ascii="Arial" w:hAnsi="Arial" w:cs="Arial"/>
          <w:sz w:val="22"/>
          <w:szCs w:val="22"/>
          <w:lang w:val="en-AU" w:eastAsia="en-AU"/>
        </w:rPr>
        <w:t>Implement training and awareness raising strategies to ensure all employees know their rights and responsibilities.</w:t>
      </w:r>
    </w:p>
    <w:p w14:paraId="59B4DF9A" w14:textId="77777777" w:rsidR="00520D37" w:rsidRPr="00E60173" w:rsidRDefault="00520D37" w:rsidP="00550E39">
      <w:pPr>
        <w:numPr>
          <w:ilvl w:val="0"/>
          <w:numId w:val="34"/>
        </w:numPr>
        <w:rPr>
          <w:rFonts w:ascii="Arial" w:hAnsi="Arial" w:cs="Arial"/>
          <w:sz w:val="22"/>
          <w:szCs w:val="22"/>
          <w:lang w:val="en-AU" w:eastAsia="en-AU"/>
        </w:rPr>
      </w:pPr>
      <w:r w:rsidRPr="00E60173">
        <w:rPr>
          <w:rFonts w:ascii="Arial" w:hAnsi="Arial" w:cs="Arial"/>
          <w:sz w:val="22"/>
          <w:szCs w:val="22"/>
          <w:lang w:val="en-AU" w:eastAsia="en-AU"/>
        </w:rPr>
        <w:t>Provide an effective procedure for complaints of bullying to be addressed.</w:t>
      </w:r>
    </w:p>
    <w:p w14:paraId="0AF30DA3" w14:textId="77777777" w:rsidR="00520D37" w:rsidRPr="00E60173" w:rsidRDefault="00520D37" w:rsidP="00550E39">
      <w:pPr>
        <w:numPr>
          <w:ilvl w:val="0"/>
          <w:numId w:val="34"/>
        </w:numPr>
        <w:rPr>
          <w:rFonts w:ascii="Arial" w:hAnsi="Arial" w:cs="Arial"/>
          <w:sz w:val="22"/>
          <w:szCs w:val="22"/>
          <w:lang w:val="en-AU" w:eastAsia="en-AU"/>
        </w:rPr>
      </w:pPr>
      <w:r w:rsidRPr="00E60173">
        <w:rPr>
          <w:rFonts w:ascii="Arial" w:hAnsi="Arial" w:cs="Arial"/>
          <w:sz w:val="22"/>
          <w:szCs w:val="22"/>
          <w:lang w:val="en-AU" w:eastAsia="en-AU"/>
        </w:rPr>
        <w:t>Encourage the reporting of behaviour, which breaches the bullying policy.</w:t>
      </w:r>
    </w:p>
    <w:p w14:paraId="295ECEE7" w14:textId="77777777" w:rsidR="00520D37" w:rsidRPr="00E60173" w:rsidRDefault="00520D37" w:rsidP="00550E39">
      <w:pPr>
        <w:numPr>
          <w:ilvl w:val="0"/>
          <w:numId w:val="34"/>
        </w:numPr>
        <w:rPr>
          <w:rFonts w:ascii="Arial" w:hAnsi="Arial" w:cs="Arial"/>
          <w:sz w:val="22"/>
          <w:szCs w:val="22"/>
          <w:lang w:val="en-AU" w:eastAsia="en-AU"/>
        </w:rPr>
      </w:pPr>
      <w:r w:rsidRPr="00E60173">
        <w:rPr>
          <w:rFonts w:ascii="Arial" w:hAnsi="Arial" w:cs="Arial"/>
          <w:sz w:val="22"/>
          <w:szCs w:val="22"/>
          <w:lang w:val="en-AU" w:eastAsia="en-AU"/>
        </w:rPr>
        <w:t>Ensure protection from victimisation of reprisals for persons reporting bullying.</w:t>
      </w:r>
    </w:p>
    <w:p w14:paraId="35343F99" w14:textId="77777777" w:rsidR="00520D37" w:rsidRPr="00E60173" w:rsidRDefault="00520D37" w:rsidP="00520D37">
      <w:pPr>
        <w:rPr>
          <w:rFonts w:ascii="Arial" w:hAnsi="Arial" w:cs="Arial"/>
          <w:sz w:val="22"/>
          <w:szCs w:val="22"/>
          <w:lang w:val="en-AU" w:eastAsia="en-AU"/>
        </w:rPr>
      </w:pPr>
    </w:p>
    <w:p w14:paraId="30789598" w14:textId="77777777" w:rsidR="00520D37" w:rsidRPr="00E60173" w:rsidRDefault="00520D37" w:rsidP="00520D37">
      <w:pPr>
        <w:rPr>
          <w:rFonts w:ascii="Arial" w:hAnsi="Arial" w:cs="Arial"/>
          <w:sz w:val="22"/>
          <w:szCs w:val="22"/>
          <w:lang w:val="en-AU" w:eastAsia="en-AU"/>
        </w:rPr>
      </w:pPr>
    </w:p>
    <w:p w14:paraId="1D0FA6DC" w14:textId="55BB71C6" w:rsidR="00520D37" w:rsidRPr="00E60173" w:rsidRDefault="00520D37" w:rsidP="00520D37">
      <w:pPr>
        <w:rPr>
          <w:rFonts w:ascii="Arial" w:hAnsi="Arial" w:cs="Arial"/>
          <w:sz w:val="22"/>
          <w:szCs w:val="22"/>
          <w:lang w:val="en-AU" w:eastAsia="en-AU"/>
        </w:rPr>
      </w:pPr>
      <w:r w:rsidRPr="00E60173">
        <w:rPr>
          <w:rFonts w:ascii="Arial" w:hAnsi="Arial" w:cs="Arial"/>
          <w:sz w:val="22"/>
          <w:szCs w:val="22"/>
          <w:lang w:val="en-AU" w:eastAsia="en-AU"/>
        </w:rPr>
        <w:t xml:space="preserve">The principles in this policy are applicable to all operations and functions at </w:t>
      </w:r>
      <w:r w:rsidR="00E32319">
        <w:rPr>
          <w:rFonts w:ascii="Arial" w:hAnsi="Arial" w:cs="Arial"/>
          <w:sz w:val="22"/>
          <w:szCs w:val="22"/>
          <w:lang w:val="en-AU" w:eastAsia="en-AU"/>
        </w:rPr>
        <w:t>TEP</w:t>
      </w:r>
      <w:r w:rsidRPr="00E60173">
        <w:rPr>
          <w:rFonts w:ascii="Arial" w:hAnsi="Arial" w:cs="Arial"/>
          <w:sz w:val="22"/>
          <w:szCs w:val="22"/>
          <w:lang w:val="en-AU" w:eastAsia="en-AU"/>
        </w:rPr>
        <w:t xml:space="preserve">. </w:t>
      </w:r>
    </w:p>
    <w:p w14:paraId="7C811A10" w14:textId="77777777" w:rsidR="00520D37" w:rsidRPr="00E60173" w:rsidRDefault="00520D37" w:rsidP="00520D37">
      <w:pPr>
        <w:rPr>
          <w:rFonts w:ascii="Arial" w:hAnsi="Arial" w:cs="Arial"/>
          <w:b/>
          <w:color w:val="4F81BD"/>
          <w:sz w:val="22"/>
          <w:szCs w:val="22"/>
          <w:lang w:val="en-AU" w:eastAsia="en-AU"/>
        </w:rPr>
      </w:pPr>
    </w:p>
    <w:p w14:paraId="26896BB1" w14:textId="14E62ED0" w:rsidR="00C4482F" w:rsidRDefault="00C4482F" w:rsidP="00660819">
      <w:pPr>
        <w:rPr>
          <w:rFonts w:ascii="Arial" w:hAnsi="Arial" w:cs="Arial"/>
          <w:b/>
          <w:sz w:val="22"/>
          <w:szCs w:val="22"/>
          <w:lang w:val="en-AU" w:eastAsia="en-AU"/>
        </w:rPr>
      </w:pPr>
    </w:p>
    <w:p w14:paraId="5D9EA346" w14:textId="77777777" w:rsidR="00E21DAA" w:rsidRDefault="00E21DAA" w:rsidP="00660819">
      <w:pPr>
        <w:rPr>
          <w:rFonts w:ascii="Arial" w:hAnsi="Arial" w:cs="Arial"/>
          <w:sz w:val="20"/>
          <w:szCs w:val="20"/>
          <w:lang w:val="en-AU"/>
        </w:rPr>
      </w:pPr>
    </w:p>
    <w:p w14:paraId="58791CCC" w14:textId="39529BC6" w:rsidR="00C4482F" w:rsidRDefault="00C4482F" w:rsidP="00660819">
      <w:pPr>
        <w:rPr>
          <w:rFonts w:ascii="Arial" w:hAnsi="Arial" w:cs="Arial"/>
          <w:sz w:val="20"/>
          <w:szCs w:val="20"/>
          <w:lang w:val="en-AU"/>
        </w:rPr>
      </w:pPr>
    </w:p>
    <w:p w14:paraId="312EBBD2" w14:textId="68E8264D" w:rsidR="00C4482F" w:rsidRDefault="00C4482F" w:rsidP="00660819">
      <w:pPr>
        <w:rPr>
          <w:rFonts w:ascii="Arial" w:hAnsi="Arial" w:cs="Arial"/>
          <w:sz w:val="20"/>
          <w:szCs w:val="20"/>
          <w:lang w:val="en-AU"/>
        </w:rPr>
      </w:pPr>
    </w:p>
    <w:p w14:paraId="2D124EF6" w14:textId="326BF7ED" w:rsidR="00C4482F" w:rsidRDefault="00C4482F" w:rsidP="00660819">
      <w:pPr>
        <w:rPr>
          <w:rFonts w:ascii="Arial" w:hAnsi="Arial" w:cs="Arial"/>
          <w:sz w:val="20"/>
          <w:szCs w:val="20"/>
          <w:lang w:val="en-AU"/>
        </w:rPr>
      </w:pPr>
    </w:p>
    <w:p w14:paraId="731320A7" w14:textId="3FD8938A" w:rsidR="00C4482F" w:rsidRDefault="00C4482F" w:rsidP="00660819">
      <w:pPr>
        <w:rPr>
          <w:rFonts w:ascii="Arial" w:hAnsi="Arial" w:cs="Arial"/>
          <w:sz w:val="20"/>
          <w:szCs w:val="20"/>
          <w:lang w:val="en-AU"/>
        </w:rPr>
      </w:pPr>
    </w:p>
    <w:p w14:paraId="72A0EC1F" w14:textId="228F5D0C" w:rsidR="00C4482F" w:rsidRDefault="00C4482F" w:rsidP="00660819">
      <w:pPr>
        <w:rPr>
          <w:rFonts w:ascii="Arial" w:hAnsi="Arial" w:cs="Arial"/>
          <w:sz w:val="20"/>
          <w:szCs w:val="20"/>
          <w:lang w:val="en-AU"/>
        </w:rPr>
      </w:pPr>
    </w:p>
    <w:p w14:paraId="70F14B88" w14:textId="5F6B710C" w:rsidR="00C4482F" w:rsidRDefault="00C4482F" w:rsidP="00660819">
      <w:pPr>
        <w:rPr>
          <w:rFonts w:ascii="Arial" w:hAnsi="Arial" w:cs="Arial"/>
          <w:sz w:val="20"/>
          <w:szCs w:val="20"/>
          <w:lang w:val="en-AU"/>
        </w:rPr>
      </w:pPr>
    </w:p>
    <w:p w14:paraId="37DCB380" w14:textId="28DEFCAF" w:rsidR="00520D37" w:rsidRDefault="00520D37" w:rsidP="00660819">
      <w:pPr>
        <w:rPr>
          <w:rFonts w:ascii="Arial" w:hAnsi="Arial" w:cs="Arial"/>
          <w:sz w:val="20"/>
          <w:szCs w:val="20"/>
          <w:lang w:val="en-AU"/>
        </w:rPr>
      </w:pPr>
    </w:p>
    <w:p w14:paraId="0D908E7C" w14:textId="7DB6D467" w:rsidR="00520D37" w:rsidRDefault="00520D37" w:rsidP="00660819">
      <w:pPr>
        <w:rPr>
          <w:rFonts w:ascii="Arial" w:hAnsi="Arial" w:cs="Arial"/>
          <w:sz w:val="20"/>
          <w:szCs w:val="20"/>
          <w:lang w:val="en-AU"/>
        </w:rPr>
      </w:pPr>
    </w:p>
    <w:p w14:paraId="69FF7DCF" w14:textId="098A5AEC" w:rsidR="00520D37" w:rsidRDefault="00520D37" w:rsidP="00660819">
      <w:pPr>
        <w:rPr>
          <w:rFonts w:ascii="Arial" w:hAnsi="Arial" w:cs="Arial"/>
          <w:sz w:val="20"/>
          <w:szCs w:val="20"/>
          <w:lang w:val="en-AU"/>
        </w:rPr>
      </w:pPr>
    </w:p>
    <w:p w14:paraId="1BCED8B8" w14:textId="77777777" w:rsidR="00520D37" w:rsidRDefault="00520D37" w:rsidP="00660819">
      <w:pPr>
        <w:rPr>
          <w:rFonts w:ascii="Arial" w:hAnsi="Arial" w:cs="Arial"/>
          <w:sz w:val="20"/>
          <w:szCs w:val="20"/>
          <w:lang w:val="en-AU"/>
        </w:rPr>
      </w:pPr>
    </w:p>
    <w:p w14:paraId="2D9D9F1D" w14:textId="12EDDEE6" w:rsidR="00C4482F" w:rsidRDefault="00C4482F" w:rsidP="00660819">
      <w:pPr>
        <w:rPr>
          <w:rFonts w:ascii="Arial" w:hAnsi="Arial" w:cs="Arial"/>
          <w:sz w:val="20"/>
          <w:szCs w:val="20"/>
          <w:lang w:val="en-AU"/>
        </w:rPr>
      </w:pPr>
    </w:p>
    <w:p w14:paraId="4A8CDC58" w14:textId="18EDFE0D" w:rsidR="00C4482F" w:rsidRDefault="00C4482F" w:rsidP="00660819">
      <w:pPr>
        <w:rPr>
          <w:rFonts w:ascii="Arial" w:hAnsi="Arial" w:cs="Arial"/>
          <w:sz w:val="20"/>
          <w:szCs w:val="20"/>
          <w:lang w:val="en-AU"/>
        </w:rPr>
      </w:pPr>
      <w:bookmarkStart w:id="3" w:name="_Hlk516659356"/>
    </w:p>
    <w:p w14:paraId="7D3809A4" w14:textId="77777777" w:rsidR="00C4482F" w:rsidRPr="0005547A" w:rsidRDefault="00C4482F" w:rsidP="00660819">
      <w:pPr>
        <w:rPr>
          <w:rFonts w:ascii="Arial" w:hAnsi="Arial" w:cs="Arial"/>
          <w:sz w:val="20"/>
          <w:szCs w:val="20"/>
          <w:lang w:val="en-AU"/>
        </w:rPr>
      </w:pPr>
    </w:p>
    <w:p w14:paraId="0FBEB9E3" w14:textId="0C7AE412" w:rsidR="00CA739A" w:rsidRPr="00B510AC" w:rsidRDefault="00B510AC" w:rsidP="00550E39">
      <w:pPr>
        <w:pStyle w:val="Heading1"/>
        <w:numPr>
          <w:ilvl w:val="0"/>
          <w:numId w:val="32"/>
        </w:numPr>
        <w:pBdr>
          <w:bottom w:val="single" w:sz="4" w:space="0" w:color="auto"/>
        </w:pBdr>
        <w:tabs>
          <w:tab w:val="clear" w:pos="-720"/>
          <w:tab w:val="left" w:pos="567"/>
        </w:tabs>
        <w:spacing w:before="120" w:after="120" w:line="312" w:lineRule="auto"/>
        <w:ind w:left="567" w:hanging="567"/>
        <w:jc w:val="left"/>
        <w:rPr>
          <w:rFonts w:ascii="Arial" w:hAnsi="Arial" w:cs="Arial"/>
          <w:sz w:val="20"/>
        </w:rPr>
      </w:pPr>
      <w:r>
        <w:rPr>
          <w:rFonts w:ascii="Arial" w:hAnsi="Arial" w:cs="Arial"/>
          <w:sz w:val="20"/>
        </w:rPr>
        <w:lastRenderedPageBreak/>
        <w:t>Introduction</w:t>
      </w:r>
    </w:p>
    <w:bookmarkEnd w:id="3"/>
    <w:p w14:paraId="712594C5" w14:textId="33D34ECB" w:rsidR="00E32319" w:rsidRDefault="00E32319" w:rsidP="00B3436B">
      <w:pPr>
        <w:rPr>
          <w:rFonts w:ascii="Arial" w:hAnsi="Arial" w:cs="Arial"/>
          <w:b/>
          <w:color w:val="000000"/>
          <w:sz w:val="21"/>
          <w:szCs w:val="21"/>
        </w:rPr>
      </w:pPr>
      <w:proofErr w:type="spellStart"/>
      <w:r>
        <w:rPr>
          <w:rFonts w:ascii="Arial" w:hAnsi="Arial" w:cs="Arial"/>
          <w:b/>
          <w:color w:val="000000"/>
          <w:sz w:val="21"/>
          <w:szCs w:val="21"/>
        </w:rPr>
        <w:t>Taylor’d</w:t>
      </w:r>
      <w:proofErr w:type="spellEnd"/>
      <w:r>
        <w:rPr>
          <w:rFonts w:ascii="Arial" w:hAnsi="Arial" w:cs="Arial"/>
          <w:b/>
          <w:color w:val="000000"/>
          <w:sz w:val="21"/>
          <w:szCs w:val="21"/>
        </w:rPr>
        <w:t xml:space="preserve"> Exercise Physiology, </w:t>
      </w:r>
      <w:r>
        <w:rPr>
          <w:rFonts w:ascii="Arial" w:hAnsi="Arial" w:cs="Arial"/>
          <w:bCs/>
          <w:color w:val="000000"/>
          <w:sz w:val="21"/>
          <w:szCs w:val="21"/>
        </w:rPr>
        <w:t xml:space="preserve">based in the South East Suburb of Narre Warren is independently owned and operated by Josh Taylor, an Exercise Physiologist providing evidence based exercise prescription for various conditions, illnesses and/or injuries. </w:t>
      </w:r>
    </w:p>
    <w:p w14:paraId="52657F82" w14:textId="77777777" w:rsidR="00B85F6F" w:rsidRPr="00D667D0" w:rsidRDefault="00B85F6F" w:rsidP="00B85F6F">
      <w:pPr>
        <w:rPr>
          <w:rFonts w:ascii="Arial" w:hAnsi="Arial" w:cs="Arial"/>
          <w:sz w:val="22"/>
          <w:szCs w:val="22"/>
        </w:rPr>
      </w:pPr>
    </w:p>
    <w:p w14:paraId="272FB1D9" w14:textId="0CE0DDB7" w:rsidR="00356C66" w:rsidRDefault="00E32319" w:rsidP="00167D6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With an extensive back ground in Sports and Martial Arts (Taekwondo) Josh Taylor has developed a passion for assisting others </w:t>
      </w:r>
      <w:r w:rsidR="00167D66">
        <w:rPr>
          <w:rFonts w:ascii="Arial" w:hAnsi="Arial" w:cs="Arial"/>
          <w:color w:val="000000"/>
          <w:sz w:val="21"/>
          <w:szCs w:val="21"/>
          <w:shd w:val="clear" w:color="auto" w:fill="FFFFFF"/>
        </w:rPr>
        <w:t xml:space="preserve">to be able to return to a normal work and/or lifestyle following injury or illness. </w:t>
      </w:r>
      <w:r>
        <w:rPr>
          <w:rFonts w:ascii="Arial" w:hAnsi="Arial" w:cs="Arial"/>
          <w:color w:val="000000"/>
          <w:sz w:val="21"/>
          <w:szCs w:val="21"/>
          <w:shd w:val="clear" w:color="auto" w:fill="FFFFFF"/>
        </w:rPr>
        <w:t xml:space="preserve"> </w:t>
      </w:r>
    </w:p>
    <w:p w14:paraId="2E4B9EA9" w14:textId="479813E9" w:rsidR="00660819" w:rsidRPr="00881FFE" w:rsidRDefault="00660819" w:rsidP="00660819">
      <w:pPr>
        <w:rPr>
          <w:rFonts w:ascii="Arial" w:hAnsi="Arial" w:cs="Arial"/>
          <w:sz w:val="22"/>
          <w:szCs w:val="22"/>
        </w:rPr>
      </w:pPr>
    </w:p>
    <w:p w14:paraId="2612957C" w14:textId="0CEA478F" w:rsidR="00660819" w:rsidRPr="00881FFE" w:rsidRDefault="00660819" w:rsidP="00660819">
      <w:pPr>
        <w:rPr>
          <w:rFonts w:ascii="Arial" w:hAnsi="Arial" w:cs="Arial"/>
          <w:sz w:val="22"/>
          <w:szCs w:val="22"/>
        </w:rPr>
      </w:pPr>
      <w:r w:rsidRPr="00881FFE">
        <w:rPr>
          <w:rFonts w:ascii="Arial" w:hAnsi="Arial" w:cs="Arial"/>
          <w:sz w:val="22"/>
          <w:szCs w:val="22"/>
        </w:rPr>
        <w:t xml:space="preserve">This </w:t>
      </w:r>
      <w:r w:rsidR="00B61E45" w:rsidRPr="00881FFE">
        <w:rPr>
          <w:rFonts w:ascii="Arial" w:hAnsi="Arial" w:cs="Arial"/>
          <w:sz w:val="22"/>
          <w:szCs w:val="22"/>
        </w:rPr>
        <w:t>OHS</w:t>
      </w:r>
      <w:r w:rsidRPr="00881FFE">
        <w:rPr>
          <w:rFonts w:ascii="Arial" w:hAnsi="Arial" w:cs="Arial"/>
          <w:sz w:val="22"/>
          <w:szCs w:val="22"/>
        </w:rPr>
        <w:t xml:space="preserve"> Management </w:t>
      </w:r>
      <w:r w:rsidR="00167D66">
        <w:rPr>
          <w:rFonts w:ascii="Arial" w:hAnsi="Arial" w:cs="Arial"/>
          <w:sz w:val="22"/>
          <w:szCs w:val="22"/>
        </w:rPr>
        <w:t>Manual</w:t>
      </w:r>
      <w:r w:rsidRPr="00881FFE">
        <w:rPr>
          <w:rFonts w:ascii="Arial" w:hAnsi="Arial" w:cs="Arial"/>
          <w:sz w:val="22"/>
          <w:szCs w:val="22"/>
        </w:rPr>
        <w:t xml:space="preserve"> has been developed to ensure that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881FFE">
        <w:rPr>
          <w:rFonts w:ascii="Arial" w:hAnsi="Arial" w:cs="Arial"/>
          <w:sz w:val="22"/>
          <w:szCs w:val="22"/>
        </w:rPr>
        <w:t xml:space="preserve"> operations, Policies and Procedures are in accordance with:</w:t>
      </w:r>
    </w:p>
    <w:p w14:paraId="31FD7297" w14:textId="1830D41F" w:rsidR="00660819" w:rsidRPr="00881FFE" w:rsidRDefault="00152511" w:rsidP="00663F02">
      <w:pPr>
        <w:numPr>
          <w:ilvl w:val="0"/>
          <w:numId w:val="9"/>
        </w:numPr>
        <w:rPr>
          <w:rFonts w:ascii="Arial" w:hAnsi="Arial" w:cs="Arial"/>
          <w:sz w:val="22"/>
          <w:szCs w:val="22"/>
        </w:rPr>
      </w:pPr>
      <w:r w:rsidRPr="00881FFE">
        <w:rPr>
          <w:rFonts w:ascii="Arial" w:hAnsi="Arial" w:cs="Arial"/>
          <w:sz w:val="22"/>
          <w:szCs w:val="22"/>
        </w:rPr>
        <w:t xml:space="preserve">Occupational </w:t>
      </w:r>
      <w:r w:rsidR="00B61E45" w:rsidRPr="00881FFE">
        <w:rPr>
          <w:rFonts w:ascii="Arial" w:hAnsi="Arial" w:cs="Arial"/>
          <w:sz w:val="22"/>
          <w:szCs w:val="22"/>
        </w:rPr>
        <w:t>Health and Safety</w:t>
      </w:r>
      <w:r w:rsidRPr="00881FFE">
        <w:rPr>
          <w:rFonts w:ascii="Arial" w:hAnsi="Arial" w:cs="Arial"/>
          <w:sz w:val="22"/>
          <w:szCs w:val="22"/>
        </w:rPr>
        <w:t xml:space="preserve"> Act 2004 </w:t>
      </w:r>
    </w:p>
    <w:p w14:paraId="6321DBB4" w14:textId="24465818" w:rsidR="00660819" w:rsidRPr="00881FFE" w:rsidRDefault="00B61E45" w:rsidP="00663F02">
      <w:pPr>
        <w:numPr>
          <w:ilvl w:val="0"/>
          <w:numId w:val="9"/>
        </w:numPr>
        <w:rPr>
          <w:rFonts w:ascii="Arial" w:hAnsi="Arial" w:cs="Arial"/>
          <w:sz w:val="22"/>
          <w:szCs w:val="22"/>
        </w:rPr>
      </w:pPr>
      <w:r w:rsidRPr="00881FFE">
        <w:rPr>
          <w:rFonts w:ascii="Arial" w:hAnsi="Arial" w:cs="Arial"/>
          <w:sz w:val="22"/>
          <w:szCs w:val="22"/>
        </w:rPr>
        <w:t>Health and Safety</w:t>
      </w:r>
      <w:r w:rsidR="00152511" w:rsidRPr="00881FFE">
        <w:rPr>
          <w:rFonts w:ascii="Arial" w:hAnsi="Arial" w:cs="Arial"/>
          <w:sz w:val="22"/>
          <w:szCs w:val="22"/>
        </w:rPr>
        <w:t xml:space="preserve"> Regulations 20</w:t>
      </w:r>
      <w:r w:rsidR="00B85F6F">
        <w:rPr>
          <w:rFonts w:ascii="Arial" w:hAnsi="Arial" w:cs="Arial"/>
          <w:sz w:val="22"/>
          <w:szCs w:val="22"/>
        </w:rPr>
        <w:t>1</w:t>
      </w:r>
      <w:r w:rsidR="00152511" w:rsidRPr="00881FFE">
        <w:rPr>
          <w:rFonts w:ascii="Arial" w:hAnsi="Arial" w:cs="Arial"/>
          <w:sz w:val="22"/>
          <w:szCs w:val="22"/>
        </w:rPr>
        <w:t xml:space="preserve">7 </w:t>
      </w:r>
    </w:p>
    <w:p w14:paraId="3ABC0905" w14:textId="77777777" w:rsidR="00660819" w:rsidRPr="00881FFE" w:rsidRDefault="00660819" w:rsidP="00660819">
      <w:pPr>
        <w:rPr>
          <w:rFonts w:ascii="Arial" w:hAnsi="Arial" w:cs="Arial"/>
          <w:sz w:val="22"/>
          <w:szCs w:val="22"/>
        </w:rPr>
      </w:pPr>
    </w:p>
    <w:p w14:paraId="5AB2EB18" w14:textId="340B5938" w:rsidR="00660819" w:rsidRPr="00881FFE" w:rsidRDefault="00660819" w:rsidP="00660819">
      <w:pPr>
        <w:rPr>
          <w:rFonts w:ascii="Arial" w:hAnsi="Arial" w:cs="Arial"/>
          <w:sz w:val="22"/>
          <w:szCs w:val="22"/>
        </w:rPr>
      </w:pPr>
      <w:r w:rsidRPr="00881FFE">
        <w:rPr>
          <w:rFonts w:ascii="Arial" w:hAnsi="Arial" w:cs="Arial"/>
          <w:sz w:val="22"/>
          <w:szCs w:val="22"/>
        </w:rPr>
        <w:t xml:space="preserve">This </w:t>
      </w:r>
      <w:r w:rsidR="00B61E45" w:rsidRPr="00881FFE">
        <w:rPr>
          <w:rFonts w:ascii="Arial" w:hAnsi="Arial" w:cs="Arial"/>
          <w:sz w:val="22"/>
          <w:szCs w:val="22"/>
        </w:rPr>
        <w:t>Health and Safety</w:t>
      </w:r>
      <w:r w:rsidRPr="00881FFE">
        <w:rPr>
          <w:rFonts w:ascii="Arial" w:hAnsi="Arial" w:cs="Arial"/>
          <w:sz w:val="22"/>
          <w:szCs w:val="22"/>
        </w:rPr>
        <w:t xml:space="preserve"> </w:t>
      </w:r>
      <w:r w:rsidR="00167D66">
        <w:rPr>
          <w:rFonts w:ascii="Arial" w:hAnsi="Arial" w:cs="Arial"/>
          <w:sz w:val="22"/>
          <w:szCs w:val="22"/>
        </w:rPr>
        <w:t xml:space="preserve">Management </w:t>
      </w:r>
      <w:r w:rsidRPr="00881FFE">
        <w:rPr>
          <w:rFonts w:ascii="Arial" w:hAnsi="Arial" w:cs="Arial"/>
          <w:sz w:val="22"/>
          <w:szCs w:val="22"/>
        </w:rPr>
        <w:t xml:space="preserve">Manual has been developed to ensure that </w:t>
      </w:r>
      <w:proofErr w:type="spellStart"/>
      <w:r w:rsidR="00E32319">
        <w:rPr>
          <w:rFonts w:ascii="Arial" w:hAnsi="Arial" w:cs="Arial"/>
          <w:b/>
          <w:sz w:val="22"/>
          <w:szCs w:val="22"/>
        </w:rPr>
        <w:t>Taylor’d</w:t>
      </w:r>
      <w:proofErr w:type="spellEnd"/>
      <w:r w:rsidR="00E32319">
        <w:rPr>
          <w:rFonts w:ascii="Arial" w:hAnsi="Arial" w:cs="Arial"/>
          <w:b/>
          <w:sz w:val="22"/>
          <w:szCs w:val="22"/>
        </w:rPr>
        <w:t xml:space="preserve"> Exercise Physiology</w:t>
      </w:r>
      <w:r w:rsidR="00C17EAF" w:rsidRPr="00881FFE">
        <w:rPr>
          <w:rFonts w:ascii="Arial" w:hAnsi="Arial" w:cs="Arial"/>
          <w:b/>
          <w:sz w:val="22"/>
          <w:szCs w:val="22"/>
        </w:rPr>
        <w:t xml:space="preserve"> </w:t>
      </w:r>
      <w:r w:rsidRPr="00881FFE">
        <w:rPr>
          <w:rFonts w:ascii="Arial" w:hAnsi="Arial" w:cs="Arial"/>
          <w:sz w:val="22"/>
          <w:szCs w:val="22"/>
        </w:rPr>
        <w:t xml:space="preserve">operations, Policies and Procedures are in accordance with relevant state legislation and will follow </w:t>
      </w:r>
      <w:r w:rsidR="00167D66">
        <w:rPr>
          <w:rFonts w:ascii="Arial" w:hAnsi="Arial" w:cs="Arial"/>
          <w:sz w:val="22"/>
          <w:szCs w:val="22"/>
        </w:rPr>
        <w:t xml:space="preserve">a similar </w:t>
      </w:r>
      <w:r w:rsidRPr="00881FFE">
        <w:rPr>
          <w:rFonts w:ascii="Arial" w:hAnsi="Arial" w:cs="Arial"/>
          <w:sz w:val="22"/>
          <w:szCs w:val="22"/>
        </w:rPr>
        <w:t xml:space="preserve">framework in line with AS4801: 2001 </w:t>
      </w:r>
      <w:r w:rsidR="00B61E45" w:rsidRPr="00881FFE">
        <w:rPr>
          <w:rFonts w:ascii="Arial" w:hAnsi="Arial" w:cs="Arial"/>
          <w:sz w:val="22"/>
          <w:szCs w:val="22"/>
        </w:rPr>
        <w:t>Health and Safety</w:t>
      </w:r>
      <w:r w:rsidRPr="00881FFE">
        <w:rPr>
          <w:rFonts w:ascii="Arial" w:hAnsi="Arial" w:cs="Arial"/>
          <w:sz w:val="22"/>
          <w:szCs w:val="22"/>
        </w:rPr>
        <w:t xml:space="preserve"> Management Systems. </w:t>
      </w:r>
    </w:p>
    <w:p w14:paraId="1CF1CF3D" w14:textId="77777777" w:rsidR="00660819" w:rsidRPr="0005547A" w:rsidRDefault="00660819" w:rsidP="00660819">
      <w:pPr>
        <w:rPr>
          <w:rFonts w:ascii="Arial" w:hAnsi="Arial" w:cs="Arial"/>
          <w:sz w:val="20"/>
          <w:szCs w:val="20"/>
          <w:lang w:val="en-AU"/>
        </w:rPr>
      </w:pPr>
    </w:p>
    <w:p w14:paraId="03A810A2" w14:textId="77777777" w:rsidR="00C17EAF" w:rsidRPr="0005547A" w:rsidRDefault="00C17EAF" w:rsidP="00550E39">
      <w:pPr>
        <w:pStyle w:val="Heading1"/>
        <w:numPr>
          <w:ilvl w:val="0"/>
          <w:numId w:val="32"/>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r w:rsidRPr="0005547A">
        <w:rPr>
          <w:rFonts w:ascii="Arial" w:hAnsi="Arial" w:cs="Arial"/>
          <w:sz w:val="20"/>
        </w:rPr>
        <w:t>Purpose &amp; Scope</w:t>
      </w:r>
    </w:p>
    <w:p w14:paraId="793EDB22" w14:textId="5055B931" w:rsidR="00EB5168" w:rsidRDefault="00EB5168" w:rsidP="00EB5168">
      <w:pPr>
        <w:rPr>
          <w:rFonts w:ascii="Arial" w:hAnsi="Arial" w:cs="Arial"/>
          <w:sz w:val="22"/>
          <w:szCs w:val="22"/>
        </w:rPr>
      </w:pPr>
      <w:r>
        <w:rPr>
          <w:rFonts w:ascii="Arial" w:hAnsi="Arial" w:cs="Arial"/>
          <w:sz w:val="22"/>
          <w:szCs w:val="22"/>
        </w:rPr>
        <w:t xml:space="preserve">This </w:t>
      </w:r>
      <w:r w:rsidR="00167D66">
        <w:rPr>
          <w:rFonts w:ascii="Arial" w:hAnsi="Arial" w:cs="Arial"/>
          <w:sz w:val="22"/>
          <w:szCs w:val="22"/>
        </w:rPr>
        <w:t xml:space="preserve">manual </w:t>
      </w:r>
      <w:r>
        <w:rPr>
          <w:rFonts w:ascii="Arial" w:hAnsi="Arial" w:cs="Arial"/>
          <w:sz w:val="22"/>
          <w:szCs w:val="22"/>
        </w:rPr>
        <w:t xml:space="preserve">applies to all </w:t>
      </w:r>
      <w:r w:rsidR="00E32319">
        <w:rPr>
          <w:rFonts w:ascii="Arial" w:hAnsi="Arial" w:cs="Arial"/>
          <w:b/>
          <w:sz w:val="22"/>
          <w:szCs w:val="22"/>
        </w:rPr>
        <w:t>TEP</w:t>
      </w:r>
      <w:r>
        <w:rPr>
          <w:rFonts w:ascii="Arial" w:hAnsi="Arial" w:cs="Arial"/>
          <w:sz w:val="22"/>
          <w:szCs w:val="22"/>
        </w:rPr>
        <w:t xml:space="preserve"> employees, contractors and other persons at risk from work </w:t>
      </w:r>
      <w:r w:rsidR="00167D66">
        <w:rPr>
          <w:rFonts w:ascii="Arial" w:hAnsi="Arial" w:cs="Arial"/>
          <w:sz w:val="22"/>
          <w:szCs w:val="22"/>
        </w:rPr>
        <w:t xml:space="preserve">practices </w:t>
      </w:r>
      <w:r>
        <w:rPr>
          <w:rFonts w:ascii="Arial" w:hAnsi="Arial" w:cs="Arial"/>
          <w:sz w:val="22"/>
          <w:szCs w:val="22"/>
        </w:rPr>
        <w:t xml:space="preserve">carried out at </w:t>
      </w:r>
      <w:r w:rsidR="00E32319">
        <w:rPr>
          <w:rFonts w:ascii="Arial" w:hAnsi="Arial" w:cs="Arial"/>
          <w:b/>
          <w:sz w:val="22"/>
          <w:szCs w:val="22"/>
        </w:rPr>
        <w:t>TEP</w:t>
      </w:r>
      <w:r>
        <w:rPr>
          <w:rFonts w:ascii="Arial" w:hAnsi="Arial" w:cs="Arial"/>
          <w:sz w:val="22"/>
          <w:szCs w:val="22"/>
        </w:rPr>
        <w:t xml:space="preserve"> and failure to comply with the requirements of this manual may result in </w:t>
      </w:r>
      <w:r w:rsidR="00167D66">
        <w:rPr>
          <w:rFonts w:ascii="Arial" w:hAnsi="Arial" w:cs="Arial"/>
          <w:sz w:val="22"/>
          <w:szCs w:val="22"/>
        </w:rPr>
        <w:t>further action being taken.</w:t>
      </w:r>
      <w:r>
        <w:rPr>
          <w:rFonts w:ascii="Arial" w:hAnsi="Arial" w:cs="Arial"/>
          <w:sz w:val="22"/>
          <w:szCs w:val="22"/>
        </w:rPr>
        <w:t xml:space="preserve"> </w:t>
      </w:r>
    </w:p>
    <w:p w14:paraId="593D551B" w14:textId="77777777" w:rsidR="00C17EAF" w:rsidRPr="00881FFE" w:rsidRDefault="00C17EAF" w:rsidP="00C17EAF">
      <w:pPr>
        <w:rPr>
          <w:rFonts w:ascii="Arial" w:hAnsi="Arial" w:cs="Arial"/>
          <w:sz w:val="22"/>
          <w:szCs w:val="22"/>
        </w:rPr>
      </w:pPr>
    </w:p>
    <w:p w14:paraId="20F6D902" w14:textId="77777777" w:rsidR="00C17EAF" w:rsidRPr="00881FFE" w:rsidRDefault="00C17EAF" w:rsidP="00550E39">
      <w:pPr>
        <w:pStyle w:val="Heading1"/>
        <w:numPr>
          <w:ilvl w:val="0"/>
          <w:numId w:val="32"/>
        </w:numPr>
        <w:pBdr>
          <w:bottom w:val="single" w:sz="4" w:space="1" w:color="auto"/>
        </w:pBdr>
        <w:tabs>
          <w:tab w:val="clear" w:pos="-720"/>
          <w:tab w:val="left" w:pos="567"/>
        </w:tabs>
        <w:spacing w:before="120" w:after="120" w:line="312" w:lineRule="auto"/>
        <w:ind w:left="567" w:hanging="567"/>
        <w:jc w:val="left"/>
        <w:rPr>
          <w:rFonts w:ascii="Arial" w:hAnsi="Arial" w:cs="Arial"/>
          <w:szCs w:val="22"/>
        </w:rPr>
      </w:pPr>
      <w:r w:rsidRPr="00881FFE">
        <w:rPr>
          <w:rFonts w:ascii="Arial" w:hAnsi="Arial" w:cs="Arial"/>
          <w:szCs w:val="22"/>
        </w:rPr>
        <w:t>Process</w:t>
      </w:r>
    </w:p>
    <w:p w14:paraId="511354A3" w14:textId="225CA341" w:rsidR="00E06ACE" w:rsidRDefault="00E06ACE" w:rsidP="00E06ACE">
      <w:pPr>
        <w:rPr>
          <w:rFonts w:ascii="Arial" w:hAnsi="Arial" w:cs="Arial"/>
          <w:sz w:val="22"/>
          <w:szCs w:val="22"/>
        </w:rPr>
      </w:pPr>
      <w:r>
        <w:rPr>
          <w:rFonts w:ascii="Arial" w:hAnsi="Arial" w:cs="Arial"/>
          <w:sz w:val="22"/>
          <w:szCs w:val="22"/>
        </w:rPr>
        <w:t>The purpose of the OHSM</w:t>
      </w:r>
      <w:r w:rsidR="00B83463">
        <w:rPr>
          <w:rFonts w:ascii="Arial" w:hAnsi="Arial" w:cs="Arial"/>
          <w:sz w:val="22"/>
          <w:szCs w:val="22"/>
        </w:rPr>
        <w:t xml:space="preserve"> Plan</w:t>
      </w:r>
      <w:r>
        <w:rPr>
          <w:rFonts w:ascii="Arial" w:hAnsi="Arial" w:cs="Arial"/>
          <w:sz w:val="22"/>
          <w:szCs w:val="22"/>
        </w:rPr>
        <w:t xml:space="preserve"> is to establish and maintain an affective </w:t>
      </w:r>
      <w:r w:rsidR="00167D66">
        <w:rPr>
          <w:rFonts w:ascii="Arial" w:hAnsi="Arial" w:cs="Arial"/>
          <w:sz w:val="22"/>
          <w:szCs w:val="22"/>
        </w:rPr>
        <w:t>Safety System</w:t>
      </w:r>
      <w:r>
        <w:rPr>
          <w:rFonts w:ascii="Arial" w:hAnsi="Arial" w:cs="Arial"/>
          <w:sz w:val="22"/>
          <w:szCs w:val="22"/>
        </w:rPr>
        <w:t xml:space="preserve">. </w:t>
      </w:r>
      <w:r w:rsidR="00E32319">
        <w:rPr>
          <w:rFonts w:ascii="Arial" w:hAnsi="Arial" w:cs="Arial"/>
          <w:b/>
          <w:sz w:val="22"/>
          <w:szCs w:val="22"/>
        </w:rPr>
        <w:t>TEP</w:t>
      </w:r>
      <w:r>
        <w:rPr>
          <w:rFonts w:ascii="Arial" w:hAnsi="Arial" w:cs="Arial"/>
          <w:sz w:val="22"/>
          <w:szCs w:val="22"/>
        </w:rPr>
        <w:t xml:space="preserve"> is committed to implementing a structured approach to safety in order to achieve a consistently high standard of business performance by incorporating:</w:t>
      </w:r>
    </w:p>
    <w:p w14:paraId="6DA2DC36" w14:textId="77777777" w:rsidR="00E06ACE" w:rsidRDefault="00E06ACE" w:rsidP="00663F02">
      <w:pPr>
        <w:numPr>
          <w:ilvl w:val="0"/>
          <w:numId w:val="10"/>
        </w:numPr>
        <w:rPr>
          <w:rFonts w:ascii="Arial" w:hAnsi="Arial" w:cs="Arial"/>
          <w:sz w:val="22"/>
          <w:szCs w:val="22"/>
        </w:rPr>
      </w:pPr>
      <w:r>
        <w:rPr>
          <w:rFonts w:ascii="Arial" w:hAnsi="Arial" w:cs="Arial"/>
          <w:sz w:val="22"/>
          <w:szCs w:val="22"/>
        </w:rPr>
        <w:t>Customer service</w:t>
      </w:r>
    </w:p>
    <w:p w14:paraId="1BE6EC25" w14:textId="77777777" w:rsidR="00E06ACE" w:rsidRDefault="00E06ACE" w:rsidP="00663F02">
      <w:pPr>
        <w:numPr>
          <w:ilvl w:val="0"/>
          <w:numId w:val="10"/>
        </w:numPr>
        <w:rPr>
          <w:rFonts w:ascii="Arial" w:hAnsi="Arial" w:cs="Arial"/>
          <w:sz w:val="22"/>
          <w:szCs w:val="22"/>
        </w:rPr>
      </w:pPr>
      <w:r>
        <w:rPr>
          <w:rFonts w:ascii="Arial" w:hAnsi="Arial" w:cs="Arial"/>
          <w:sz w:val="22"/>
          <w:szCs w:val="22"/>
        </w:rPr>
        <w:t>Management responsibility</w:t>
      </w:r>
    </w:p>
    <w:p w14:paraId="04FE09E8" w14:textId="77777777" w:rsidR="00E06ACE" w:rsidRDefault="00E06ACE" w:rsidP="00663F02">
      <w:pPr>
        <w:numPr>
          <w:ilvl w:val="0"/>
          <w:numId w:val="10"/>
        </w:numPr>
        <w:rPr>
          <w:rFonts w:ascii="Arial" w:hAnsi="Arial" w:cs="Arial"/>
          <w:sz w:val="22"/>
          <w:szCs w:val="22"/>
        </w:rPr>
      </w:pPr>
      <w:r>
        <w:rPr>
          <w:rFonts w:ascii="Arial" w:hAnsi="Arial" w:cs="Arial"/>
          <w:sz w:val="22"/>
          <w:szCs w:val="22"/>
        </w:rPr>
        <w:t>Resource management</w:t>
      </w:r>
    </w:p>
    <w:p w14:paraId="20CEC12E" w14:textId="77777777" w:rsidR="00E06ACE" w:rsidRDefault="00E06ACE" w:rsidP="00663F02">
      <w:pPr>
        <w:numPr>
          <w:ilvl w:val="0"/>
          <w:numId w:val="10"/>
        </w:numPr>
        <w:rPr>
          <w:rFonts w:ascii="Arial" w:hAnsi="Arial" w:cs="Arial"/>
          <w:sz w:val="22"/>
          <w:szCs w:val="22"/>
        </w:rPr>
      </w:pPr>
      <w:r>
        <w:rPr>
          <w:rFonts w:ascii="Arial" w:hAnsi="Arial" w:cs="Arial"/>
          <w:sz w:val="22"/>
          <w:szCs w:val="22"/>
        </w:rPr>
        <w:t>Service</w:t>
      </w:r>
    </w:p>
    <w:p w14:paraId="36D5C885" w14:textId="77777777" w:rsidR="00E06ACE" w:rsidRDefault="00E06ACE" w:rsidP="00663F02">
      <w:pPr>
        <w:numPr>
          <w:ilvl w:val="0"/>
          <w:numId w:val="10"/>
        </w:numPr>
        <w:rPr>
          <w:rFonts w:ascii="Arial" w:hAnsi="Arial" w:cs="Arial"/>
          <w:sz w:val="22"/>
          <w:szCs w:val="22"/>
        </w:rPr>
      </w:pPr>
      <w:r>
        <w:rPr>
          <w:rFonts w:ascii="Arial" w:hAnsi="Arial" w:cs="Arial"/>
          <w:sz w:val="22"/>
          <w:szCs w:val="22"/>
        </w:rPr>
        <w:t>Measurement &amp; Evaluation</w:t>
      </w:r>
    </w:p>
    <w:p w14:paraId="427A62BE" w14:textId="77777777" w:rsidR="00E06ACE" w:rsidRDefault="00E06ACE" w:rsidP="00663F02">
      <w:pPr>
        <w:numPr>
          <w:ilvl w:val="0"/>
          <w:numId w:val="10"/>
        </w:numPr>
        <w:rPr>
          <w:rFonts w:ascii="Arial" w:hAnsi="Arial" w:cs="Arial"/>
          <w:sz w:val="22"/>
          <w:szCs w:val="22"/>
        </w:rPr>
      </w:pPr>
      <w:r>
        <w:rPr>
          <w:rFonts w:ascii="Arial" w:hAnsi="Arial" w:cs="Arial"/>
          <w:sz w:val="22"/>
          <w:szCs w:val="22"/>
        </w:rPr>
        <w:t>Document and data control</w:t>
      </w:r>
    </w:p>
    <w:p w14:paraId="6C2AF75A" w14:textId="77777777" w:rsidR="00E06ACE" w:rsidRDefault="00E06ACE" w:rsidP="00663F02">
      <w:pPr>
        <w:numPr>
          <w:ilvl w:val="0"/>
          <w:numId w:val="10"/>
        </w:numPr>
        <w:rPr>
          <w:rFonts w:ascii="Arial" w:hAnsi="Arial" w:cs="Arial"/>
          <w:sz w:val="22"/>
          <w:szCs w:val="22"/>
        </w:rPr>
      </w:pPr>
      <w:r>
        <w:rPr>
          <w:rFonts w:ascii="Arial" w:hAnsi="Arial" w:cs="Arial"/>
          <w:sz w:val="22"/>
          <w:szCs w:val="22"/>
        </w:rPr>
        <w:t>Records management</w:t>
      </w:r>
    </w:p>
    <w:p w14:paraId="734F3590" w14:textId="77777777" w:rsidR="00E06ACE" w:rsidRDefault="00E06ACE" w:rsidP="00E06ACE">
      <w:pPr>
        <w:rPr>
          <w:rStyle w:val="mtxt"/>
          <w:rFonts w:ascii="Arial" w:hAnsi="Arial" w:cs="Arial"/>
          <w:bCs/>
          <w:color w:val="111111"/>
          <w:sz w:val="22"/>
          <w:szCs w:val="22"/>
        </w:rPr>
      </w:pPr>
    </w:p>
    <w:p w14:paraId="40C6C0E9" w14:textId="0490D886" w:rsidR="00E06ACE" w:rsidRPr="00A9414C" w:rsidRDefault="00E06ACE" w:rsidP="00E06ACE">
      <w:pPr>
        <w:rPr>
          <w:rStyle w:val="mtxt"/>
          <w:rFonts w:ascii="Arial" w:hAnsi="Arial" w:cs="Arial"/>
          <w:bCs/>
          <w:color w:val="111111"/>
          <w:sz w:val="22"/>
          <w:szCs w:val="22"/>
        </w:rPr>
      </w:pPr>
      <w:r w:rsidRPr="00A9414C">
        <w:rPr>
          <w:rStyle w:val="mtxt"/>
          <w:rFonts w:ascii="Arial" w:hAnsi="Arial" w:cs="Arial"/>
          <w:bCs/>
          <w:color w:val="111111"/>
          <w:sz w:val="22"/>
          <w:szCs w:val="22"/>
        </w:rPr>
        <w:t xml:space="preserve">By using and adopting the Worksafe Victoria’s model of an effective Occupational Health and Safety Management System, </w:t>
      </w:r>
      <w:r w:rsidR="00E32319">
        <w:rPr>
          <w:rStyle w:val="mtxt"/>
          <w:rFonts w:ascii="Arial" w:hAnsi="Arial" w:cs="Arial"/>
          <w:b/>
          <w:color w:val="111111"/>
          <w:sz w:val="22"/>
          <w:szCs w:val="22"/>
        </w:rPr>
        <w:t>TEP</w:t>
      </w:r>
      <w:r w:rsidRPr="00A9414C">
        <w:rPr>
          <w:rStyle w:val="mtxt"/>
          <w:rFonts w:ascii="Arial" w:hAnsi="Arial" w:cs="Arial"/>
          <w:bCs/>
          <w:color w:val="111111"/>
          <w:sz w:val="22"/>
          <w:szCs w:val="22"/>
        </w:rPr>
        <w:t xml:space="preserve"> </w:t>
      </w:r>
      <w:r>
        <w:rPr>
          <w:rStyle w:val="mtxt"/>
          <w:rFonts w:ascii="Arial" w:hAnsi="Arial" w:cs="Arial"/>
          <w:bCs/>
          <w:color w:val="111111"/>
          <w:sz w:val="22"/>
          <w:szCs w:val="22"/>
        </w:rPr>
        <w:t xml:space="preserve"> will be able to measure and evaluate their</w:t>
      </w:r>
      <w:r w:rsidRPr="00A9414C">
        <w:rPr>
          <w:rStyle w:val="mtxt"/>
          <w:rFonts w:ascii="Arial" w:hAnsi="Arial" w:cs="Arial"/>
          <w:bCs/>
          <w:color w:val="111111"/>
          <w:sz w:val="22"/>
          <w:szCs w:val="22"/>
        </w:rPr>
        <w:t xml:space="preserve"> current OH&amp;S / Risk Management Systems enabling </w:t>
      </w:r>
      <w:r>
        <w:rPr>
          <w:rStyle w:val="mtxt"/>
          <w:rFonts w:ascii="Arial" w:hAnsi="Arial" w:cs="Arial"/>
          <w:bCs/>
          <w:color w:val="111111"/>
          <w:sz w:val="22"/>
          <w:szCs w:val="22"/>
        </w:rPr>
        <w:t>them</w:t>
      </w:r>
      <w:r w:rsidRPr="00A9414C">
        <w:rPr>
          <w:rStyle w:val="mtxt"/>
          <w:rFonts w:ascii="Arial" w:hAnsi="Arial" w:cs="Arial"/>
          <w:bCs/>
          <w:color w:val="111111"/>
          <w:sz w:val="22"/>
          <w:szCs w:val="22"/>
        </w:rPr>
        <w:t xml:space="preserve"> to t</w:t>
      </w:r>
      <w:r>
        <w:rPr>
          <w:rStyle w:val="mtxt"/>
          <w:rFonts w:ascii="Arial" w:hAnsi="Arial" w:cs="Arial"/>
          <w:bCs/>
          <w:color w:val="111111"/>
          <w:sz w:val="22"/>
          <w:szCs w:val="22"/>
        </w:rPr>
        <w:t>ailor specific processes to their</w:t>
      </w:r>
      <w:r w:rsidRPr="00A9414C">
        <w:rPr>
          <w:rStyle w:val="mtxt"/>
          <w:rFonts w:ascii="Arial" w:hAnsi="Arial" w:cs="Arial"/>
          <w:bCs/>
          <w:color w:val="111111"/>
          <w:sz w:val="22"/>
          <w:szCs w:val="22"/>
        </w:rPr>
        <w:t xml:space="preserve"> business whilst ensuring legislative compliance. </w:t>
      </w:r>
      <w:r w:rsidR="00E32319">
        <w:rPr>
          <w:rStyle w:val="mtxt"/>
          <w:rFonts w:ascii="Arial" w:hAnsi="Arial" w:cs="Arial"/>
          <w:b/>
          <w:bCs/>
          <w:color w:val="111111"/>
          <w:sz w:val="22"/>
          <w:szCs w:val="22"/>
        </w:rPr>
        <w:t>TEP</w:t>
      </w:r>
      <w:r w:rsidRPr="00A9414C">
        <w:rPr>
          <w:rStyle w:val="mtxt"/>
          <w:rFonts w:ascii="Arial" w:hAnsi="Arial" w:cs="Arial"/>
          <w:bCs/>
          <w:color w:val="111111"/>
          <w:sz w:val="22"/>
          <w:szCs w:val="22"/>
        </w:rPr>
        <w:t xml:space="preserve"> will use the following framework to embed a strong safety culture with</w:t>
      </w:r>
      <w:r>
        <w:rPr>
          <w:rStyle w:val="mtxt"/>
          <w:rFonts w:ascii="Arial" w:hAnsi="Arial" w:cs="Arial"/>
          <w:bCs/>
          <w:color w:val="111111"/>
          <w:sz w:val="22"/>
          <w:szCs w:val="22"/>
        </w:rPr>
        <w:t>in the</w:t>
      </w:r>
      <w:r w:rsidRPr="00A9414C">
        <w:rPr>
          <w:rStyle w:val="mtxt"/>
          <w:rFonts w:ascii="Arial" w:hAnsi="Arial" w:cs="Arial"/>
          <w:bCs/>
          <w:color w:val="111111"/>
          <w:sz w:val="22"/>
          <w:szCs w:val="22"/>
        </w:rPr>
        <w:t xml:space="preserve"> business:</w:t>
      </w:r>
    </w:p>
    <w:p w14:paraId="4AF18E13" w14:textId="56EFB5A6" w:rsidR="00C17EAF" w:rsidRDefault="00C17EAF" w:rsidP="00C17EAF">
      <w:pPr>
        <w:rPr>
          <w:rStyle w:val="mtxt"/>
          <w:rFonts w:ascii="Arial" w:hAnsi="Arial" w:cs="Arial"/>
          <w:bCs/>
          <w:color w:val="111111"/>
          <w:sz w:val="22"/>
          <w:szCs w:val="22"/>
        </w:rPr>
      </w:pPr>
    </w:p>
    <w:p w14:paraId="4518949F" w14:textId="5B0A6024" w:rsidR="00167D66" w:rsidRDefault="00167D66" w:rsidP="00C17EAF">
      <w:pPr>
        <w:rPr>
          <w:rStyle w:val="mtxt"/>
          <w:rFonts w:ascii="Arial" w:hAnsi="Arial" w:cs="Arial"/>
          <w:bCs/>
          <w:color w:val="111111"/>
          <w:sz w:val="22"/>
          <w:szCs w:val="22"/>
        </w:rPr>
      </w:pPr>
    </w:p>
    <w:p w14:paraId="381730C0" w14:textId="6CB61043" w:rsidR="00167D66" w:rsidRDefault="00167D66" w:rsidP="00C17EAF">
      <w:pPr>
        <w:rPr>
          <w:rStyle w:val="mtxt"/>
          <w:rFonts w:ascii="Arial" w:hAnsi="Arial" w:cs="Arial"/>
          <w:bCs/>
          <w:color w:val="111111"/>
          <w:sz w:val="22"/>
          <w:szCs w:val="22"/>
        </w:rPr>
      </w:pPr>
    </w:p>
    <w:p w14:paraId="1F9AC45E" w14:textId="0F6BFE87" w:rsidR="00167D66" w:rsidRDefault="00167D66" w:rsidP="00C17EAF">
      <w:pPr>
        <w:rPr>
          <w:rStyle w:val="mtxt"/>
          <w:rFonts w:ascii="Arial" w:hAnsi="Arial" w:cs="Arial"/>
          <w:bCs/>
          <w:color w:val="111111"/>
          <w:sz w:val="22"/>
          <w:szCs w:val="22"/>
        </w:rPr>
      </w:pPr>
    </w:p>
    <w:p w14:paraId="3D10333F" w14:textId="318AC630" w:rsidR="00167D66" w:rsidRDefault="00167D66" w:rsidP="00C17EAF">
      <w:pPr>
        <w:rPr>
          <w:rStyle w:val="mtxt"/>
          <w:rFonts w:ascii="Arial" w:hAnsi="Arial" w:cs="Arial"/>
          <w:bCs/>
          <w:color w:val="111111"/>
          <w:sz w:val="22"/>
          <w:szCs w:val="22"/>
        </w:rPr>
      </w:pPr>
    </w:p>
    <w:p w14:paraId="33E1F229" w14:textId="7E13D6BF" w:rsidR="00167D66" w:rsidRDefault="00167D66" w:rsidP="00C17EAF">
      <w:pPr>
        <w:rPr>
          <w:rStyle w:val="mtxt"/>
          <w:rFonts w:ascii="Arial" w:hAnsi="Arial" w:cs="Arial"/>
          <w:bCs/>
          <w:color w:val="111111"/>
          <w:sz w:val="22"/>
          <w:szCs w:val="22"/>
        </w:rPr>
      </w:pPr>
    </w:p>
    <w:p w14:paraId="5A226501" w14:textId="7489CEDF" w:rsidR="00167D66" w:rsidRDefault="00167D66" w:rsidP="00C17EAF">
      <w:pPr>
        <w:rPr>
          <w:rStyle w:val="mtxt"/>
          <w:rFonts w:ascii="Arial" w:hAnsi="Arial" w:cs="Arial"/>
          <w:bCs/>
          <w:color w:val="111111"/>
          <w:sz w:val="22"/>
          <w:szCs w:val="22"/>
        </w:rPr>
      </w:pPr>
    </w:p>
    <w:p w14:paraId="65D23659" w14:textId="77777777" w:rsidR="00167D66" w:rsidRPr="00881FFE" w:rsidRDefault="00167D66" w:rsidP="00C17EAF">
      <w:pPr>
        <w:rPr>
          <w:rStyle w:val="mtxt"/>
          <w:rFonts w:ascii="Arial" w:hAnsi="Arial" w:cs="Arial"/>
          <w:bCs/>
          <w:color w:val="111111"/>
          <w:sz w:val="22"/>
          <w:szCs w:val="22"/>
        </w:rPr>
      </w:pPr>
    </w:p>
    <w:p w14:paraId="590D7C10" w14:textId="77777777" w:rsidR="00882268" w:rsidRPr="00882268" w:rsidRDefault="00882268" w:rsidP="00882268">
      <w:pPr>
        <w:rPr>
          <w:rFonts w:ascii="Arial" w:hAnsi="Arial" w:cs="Arial"/>
          <w:bCs/>
          <w:color w:val="111111"/>
          <w:sz w:val="22"/>
          <w:szCs w:val="22"/>
          <w:lang w:val="en-AU" w:eastAsia="en-AU"/>
        </w:rPr>
      </w:pPr>
    </w:p>
    <w:p w14:paraId="755D5AC9" w14:textId="77777777" w:rsidR="00882268" w:rsidRPr="00882268" w:rsidRDefault="00882268" w:rsidP="00663F02">
      <w:pPr>
        <w:numPr>
          <w:ilvl w:val="0"/>
          <w:numId w:val="11"/>
        </w:numPr>
        <w:spacing w:after="40"/>
        <w:ind w:left="357"/>
        <w:rPr>
          <w:rFonts w:ascii="Arial" w:hAnsi="Arial" w:cs="Arial"/>
          <w:b/>
          <w:bCs/>
          <w:color w:val="111111"/>
          <w:sz w:val="22"/>
          <w:szCs w:val="22"/>
          <w:lang w:val="en-AU" w:eastAsia="en-AU"/>
        </w:rPr>
      </w:pPr>
      <w:r w:rsidRPr="00882268">
        <w:rPr>
          <w:rFonts w:ascii="Arial" w:hAnsi="Arial" w:cs="Arial"/>
          <w:b/>
          <w:bCs/>
          <w:color w:val="111111"/>
          <w:sz w:val="22"/>
          <w:szCs w:val="22"/>
          <w:lang w:val="en-AU" w:eastAsia="en-AU"/>
        </w:rPr>
        <w:lastRenderedPageBreak/>
        <w:t>Top Management Commitment and Policy</w:t>
      </w:r>
    </w:p>
    <w:p w14:paraId="1517CBE9" w14:textId="4C7BDF8E" w:rsidR="00882268" w:rsidRPr="00167D66" w:rsidRDefault="00882268" w:rsidP="00167D66">
      <w:pPr>
        <w:spacing w:after="40"/>
        <w:ind w:left="357"/>
        <w:rPr>
          <w:rFonts w:ascii="Arial" w:hAnsi="Arial" w:cs="Arial"/>
          <w:bCs/>
          <w:color w:val="111111"/>
          <w:sz w:val="22"/>
          <w:szCs w:val="22"/>
          <w:lang w:val="en-AU" w:eastAsia="en-AU"/>
        </w:rPr>
      </w:pPr>
      <w:r w:rsidRPr="00882268">
        <w:rPr>
          <w:rFonts w:ascii="Arial" w:hAnsi="Arial" w:cs="Arial"/>
          <w:bCs/>
          <w:color w:val="111111"/>
          <w:sz w:val="22"/>
          <w:szCs w:val="22"/>
          <w:lang w:val="en-AU" w:eastAsia="en-AU"/>
        </w:rPr>
        <w:t xml:space="preserve">The policy is the basis upon which measurable objectives and targets of improved safety management will be developed, communicated and implemented helping to create safer work environments.  </w:t>
      </w:r>
    </w:p>
    <w:p w14:paraId="4CF676D2" w14:textId="77777777" w:rsidR="00882268" w:rsidRPr="00882268" w:rsidRDefault="00882268" w:rsidP="00663F02">
      <w:pPr>
        <w:numPr>
          <w:ilvl w:val="0"/>
          <w:numId w:val="11"/>
        </w:numPr>
        <w:spacing w:after="40"/>
        <w:ind w:left="357"/>
        <w:rPr>
          <w:rFonts w:ascii="Arial" w:hAnsi="Arial" w:cs="Arial"/>
          <w:bCs/>
          <w:color w:val="111111"/>
          <w:sz w:val="22"/>
          <w:szCs w:val="22"/>
          <w:lang w:val="en-AU" w:eastAsia="en-AU"/>
        </w:rPr>
      </w:pPr>
      <w:r w:rsidRPr="00882268">
        <w:rPr>
          <w:rFonts w:ascii="Arial" w:hAnsi="Arial" w:cs="Arial"/>
          <w:b/>
          <w:bCs/>
          <w:color w:val="111111"/>
          <w:sz w:val="22"/>
          <w:szCs w:val="22"/>
          <w:lang w:val="en-AU" w:eastAsia="en-AU"/>
        </w:rPr>
        <w:t>Planning</w:t>
      </w:r>
      <w:r w:rsidRPr="00882268">
        <w:rPr>
          <w:rFonts w:ascii="Arial" w:hAnsi="Arial" w:cs="Arial"/>
          <w:bCs/>
          <w:color w:val="111111"/>
          <w:sz w:val="22"/>
          <w:szCs w:val="22"/>
          <w:lang w:val="en-AU" w:eastAsia="en-AU"/>
        </w:rPr>
        <w:t xml:space="preserve"> - Working closely with employees to create a health and safety plan, objectives and targets including controls and a reporting framework that enables hazards/risks arising from work activities to be identified, and minimised or eliminated. </w:t>
      </w:r>
    </w:p>
    <w:p w14:paraId="26393394" w14:textId="77777777" w:rsidR="00882268" w:rsidRPr="00882268" w:rsidRDefault="00882268" w:rsidP="00663F02">
      <w:pPr>
        <w:numPr>
          <w:ilvl w:val="0"/>
          <w:numId w:val="11"/>
        </w:numPr>
        <w:spacing w:after="40"/>
        <w:ind w:left="357"/>
        <w:rPr>
          <w:rFonts w:ascii="Arial" w:hAnsi="Arial" w:cs="Arial"/>
          <w:sz w:val="22"/>
          <w:szCs w:val="22"/>
          <w:lang w:val="en" w:eastAsia="en-AU"/>
        </w:rPr>
      </w:pPr>
      <w:r w:rsidRPr="00882268">
        <w:rPr>
          <w:rFonts w:ascii="Arial" w:hAnsi="Arial" w:cs="Arial"/>
          <w:b/>
          <w:bCs/>
          <w:color w:val="111111"/>
          <w:sz w:val="22"/>
          <w:szCs w:val="22"/>
          <w:lang w:val="en-AU" w:eastAsia="en-AU"/>
        </w:rPr>
        <w:t>Implementation</w:t>
      </w:r>
      <w:r w:rsidRPr="00882268">
        <w:rPr>
          <w:rFonts w:ascii="Arial" w:hAnsi="Arial" w:cs="Arial"/>
          <w:bCs/>
          <w:color w:val="111111"/>
          <w:sz w:val="22"/>
          <w:szCs w:val="22"/>
          <w:lang w:val="en-AU" w:eastAsia="en-AU"/>
        </w:rPr>
        <w:t xml:space="preserve"> – Ensuring </w:t>
      </w:r>
      <w:r w:rsidRPr="00882268">
        <w:rPr>
          <w:rFonts w:ascii="Arial" w:hAnsi="Arial" w:cs="Arial"/>
          <w:sz w:val="22"/>
          <w:szCs w:val="22"/>
          <w:lang w:val="en" w:eastAsia="en-AU"/>
        </w:rPr>
        <w:t xml:space="preserve">OHS Performance Management System and processes are visible to employees and relevant to all business activities. </w:t>
      </w:r>
    </w:p>
    <w:p w14:paraId="7B7C6DB5" w14:textId="02E838AB" w:rsidR="00882268" w:rsidRPr="00882268" w:rsidRDefault="00882268" w:rsidP="00663F02">
      <w:pPr>
        <w:numPr>
          <w:ilvl w:val="0"/>
          <w:numId w:val="11"/>
        </w:numPr>
        <w:spacing w:after="40"/>
        <w:ind w:left="357"/>
        <w:rPr>
          <w:rFonts w:ascii="Arial" w:hAnsi="Arial" w:cs="Arial"/>
          <w:bCs/>
          <w:color w:val="111111"/>
          <w:sz w:val="22"/>
          <w:szCs w:val="22"/>
          <w:lang w:val="en-AU" w:eastAsia="en-AU"/>
        </w:rPr>
      </w:pPr>
      <w:r w:rsidRPr="00882268">
        <w:rPr>
          <w:rFonts w:ascii="Arial" w:hAnsi="Arial" w:cs="Arial"/>
          <w:b/>
          <w:bCs/>
          <w:color w:val="111111"/>
          <w:sz w:val="22"/>
          <w:szCs w:val="22"/>
          <w:lang w:val="en-AU" w:eastAsia="en-AU"/>
        </w:rPr>
        <w:t>Measurement and Evaluation</w:t>
      </w:r>
      <w:r w:rsidRPr="00882268">
        <w:rPr>
          <w:rFonts w:ascii="Arial" w:hAnsi="Arial" w:cs="Arial"/>
          <w:bCs/>
          <w:color w:val="111111"/>
          <w:sz w:val="22"/>
          <w:szCs w:val="22"/>
          <w:lang w:val="en-AU" w:eastAsia="en-AU"/>
        </w:rPr>
        <w:t xml:space="preserve"> – </w:t>
      </w:r>
      <w:r w:rsidR="00E32319">
        <w:rPr>
          <w:rFonts w:ascii="Arial" w:hAnsi="Arial" w:cs="Arial"/>
          <w:b/>
          <w:bCs/>
          <w:color w:val="111111"/>
          <w:sz w:val="22"/>
          <w:szCs w:val="22"/>
          <w:lang w:val="en-AU" w:eastAsia="en-AU"/>
        </w:rPr>
        <w:t>TEP</w:t>
      </w:r>
      <w:r w:rsidRPr="00882268">
        <w:rPr>
          <w:rFonts w:ascii="Arial" w:hAnsi="Arial" w:cs="Arial"/>
          <w:bCs/>
          <w:color w:val="111111"/>
          <w:sz w:val="22"/>
          <w:szCs w:val="22"/>
          <w:lang w:val="en-AU" w:eastAsia="en-AU"/>
        </w:rPr>
        <w:t xml:space="preserve"> will establish the necessary tools and reporting process to be able to measure, monitor, escalate and evaluate their health and safety processes providing measurable systems that can verify systems performance.  </w:t>
      </w:r>
    </w:p>
    <w:p w14:paraId="6F89BAC0" w14:textId="2C91C14A" w:rsidR="00882268" w:rsidRPr="00882268" w:rsidRDefault="00882268" w:rsidP="00663F02">
      <w:pPr>
        <w:numPr>
          <w:ilvl w:val="0"/>
          <w:numId w:val="11"/>
        </w:numPr>
        <w:spacing w:after="40"/>
        <w:ind w:left="357"/>
        <w:rPr>
          <w:rFonts w:ascii="Arial" w:hAnsi="Arial" w:cs="Arial"/>
          <w:bCs/>
          <w:color w:val="111111"/>
          <w:sz w:val="22"/>
          <w:szCs w:val="22"/>
          <w:lang w:val="en-AU" w:eastAsia="en-AU"/>
        </w:rPr>
      </w:pPr>
      <w:r w:rsidRPr="00882268">
        <w:rPr>
          <w:rFonts w:ascii="Arial" w:hAnsi="Arial" w:cs="Arial"/>
          <w:b/>
          <w:bCs/>
          <w:color w:val="111111"/>
          <w:sz w:val="22"/>
          <w:szCs w:val="22"/>
          <w:lang w:val="en-AU" w:eastAsia="en-AU"/>
        </w:rPr>
        <w:t>Review and Improvement</w:t>
      </w:r>
      <w:r w:rsidRPr="00882268">
        <w:rPr>
          <w:rFonts w:ascii="Arial" w:hAnsi="Arial" w:cs="Arial"/>
          <w:bCs/>
          <w:color w:val="111111"/>
          <w:sz w:val="22"/>
          <w:szCs w:val="22"/>
          <w:lang w:val="en-AU" w:eastAsia="en-AU"/>
        </w:rPr>
        <w:t xml:space="preserve"> – </w:t>
      </w:r>
      <w:r w:rsidR="00E32319">
        <w:rPr>
          <w:rFonts w:ascii="Arial" w:hAnsi="Arial" w:cs="Arial"/>
          <w:b/>
          <w:bCs/>
          <w:color w:val="111111"/>
          <w:sz w:val="22"/>
          <w:szCs w:val="22"/>
          <w:lang w:val="en-AU" w:eastAsia="en-AU"/>
        </w:rPr>
        <w:t>TEP</w:t>
      </w:r>
      <w:r w:rsidRPr="00882268">
        <w:rPr>
          <w:rFonts w:ascii="Arial" w:hAnsi="Arial" w:cs="Arial"/>
          <w:bCs/>
          <w:color w:val="111111"/>
          <w:sz w:val="22"/>
          <w:szCs w:val="22"/>
          <w:lang w:val="en-AU" w:eastAsia="en-AU"/>
        </w:rPr>
        <w:t xml:space="preserve"> will now have the ability to continually improve safety management processes and systems demonstrating compliance with legal requirements and enhancing business reputation.</w:t>
      </w:r>
    </w:p>
    <w:p w14:paraId="7B4D1188" w14:textId="02B56408" w:rsidR="00881FFE" w:rsidRDefault="0024152F" w:rsidP="00881FFE">
      <w:pPr>
        <w:spacing w:after="40"/>
        <w:rPr>
          <w:rStyle w:val="mtxt"/>
          <w:rFonts w:ascii="Arial" w:hAnsi="Arial" w:cs="Arial"/>
          <w:bCs/>
          <w:color w:val="111111"/>
          <w:sz w:val="20"/>
          <w:szCs w:val="20"/>
        </w:rPr>
      </w:pPr>
      <w:r w:rsidRPr="0005547A">
        <w:rPr>
          <w:rFonts w:ascii="Arial" w:hAnsi="Arial" w:cs="Arial"/>
          <w:b/>
          <w:noProof/>
          <w:sz w:val="20"/>
          <w:szCs w:val="20"/>
          <w:lang w:val="en-AU" w:eastAsia="en-AU"/>
        </w:rPr>
        <w:drawing>
          <wp:anchor distT="15428" distB="0" distL="114300" distR="114300" simplePos="0" relativeHeight="251656704" behindDoc="0" locked="0" layoutInCell="1" allowOverlap="1" wp14:anchorId="0F4BAE04" wp14:editId="7C3C1693">
            <wp:simplePos x="0" y="0"/>
            <wp:positionH relativeFrom="column">
              <wp:posOffset>1414780</wp:posOffset>
            </wp:positionH>
            <wp:positionV relativeFrom="paragraph">
              <wp:posOffset>36195</wp:posOffset>
            </wp:positionV>
            <wp:extent cx="3556000" cy="2675255"/>
            <wp:effectExtent l="0" t="19050" r="0" b="0"/>
            <wp:wrapThrough wrapText="bothSides">
              <wp:wrapPolygon edited="0">
                <wp:start x="7059" y="-154"/>
                <wp:lineTo x="6827" y="154"/>
                <wp:lineTo x="6711" y="2307"/>
                <wp:lineTo x="5670" y="2307"/>
                <wp:lineTo x="4397" y="3691"/>
                <wp:lineTo x="4050" y="5537"/>
                <wp:lineTo x="3356" y="7229"/>
                <wp:lineTo x="1389" y="7229"/>
                <wp:lineTo x="1041" y="7537"/>
                <wp:lineTo x="1041" y="10459"/>
                <wp:lineTo x="2199" y="12151"/>
                <wp:lineTo x="2777" y="12151"/>
                <wp:lineTo x="3240" y="14612"/>
                <wp:lineTo x="2199" y="14612"/>
                <wp:lineTo x="1967" y="15073"/>
                <wp:lineTo x="1967" y="17996"/>
                <wp:lineTo x="4513" y="19534"/>
                <wp:lineTo x="5901" y="19688"/>
                <wp:lineTo x="9026" y="21380"/>
                <wp:lineTo x="9373" y="21380"/>
                <wp:lineTo x="12150" y="21380"/>
                <wp:lineTo x="12381" y="21380"/>
                <wp:lineTo x="15506" y="19688"/>
                <wp:lineTo x="17241" y="19534"/>
                <wp:lineTo x="18977" y="18303"/>
                <wp:lineTo x="18746" y="14612"/>
                <wp:lineTo x="18283" y="14612"/>
                <wp:lineTo x="18630" y="12151"/>
                <wp:lineTo x="19209" y="12151"/>
                <wp:lineTo x="20597" y="10305"/>
                <wp:lineTo x="20713" y="7690"/>
                <wp:lineTo x="20134" y="7229"/>
                <wp:lineTo x="18051" y="7229"/>
                <wp:lineTo x="17010" y="4614"/>
                <wp:lineTo x="14927" y="2000"/>
                <wp:lineTo x="14580" y="154"/>
                <wp:lineTo x="14349" y="-154"/>
                <wp:lineTo x="7059" y="-154"/>
              </wp:wrapPolygon>
            </wp:wrapThrough>
            <wp:docPr id="4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6A68A09" w14:textId="4A9AF54D" w:rsidR="00881FFE" w:rsidRDefault="00881FFE" w:rsidP="00881FFE">
      <w:pPr>
        <w:spacing w:after="40"/>
        <w:rPr>
          <w:rStyle w:val="mtxt"/>
          <w:rFonts w:ascii="Arial" w:hAnsi="Arial" w:cs="Arial"/>
          <w:bCs/>
          <w:color w:val="111111"/>
          <w:sz w:val="20"/>
          <w:szCs w:val="20"/>
        </w:rPr>
      </w:pPr>
    </w:p>
    <w:p w14:paraId="4E0A7062" w14:textId="2D322449" w:rsidR="00881FFE" w:rsidRDefault="00881FFE" w:rsidP="00881FFE">
      <w:pPr>
        <w:spacing w:after="40"/>
        <w:rPr>
          <w:rStyle w:val="mtxt"/>
          <w:rFonts w:ascii="Arial" w:hAnsi="Arial" w:cs="Arial"/>
          <w:bCs/>
          <w:color w:val="111111"/>
          <w:sz w:val="20"/>
          <w:szCs w:val="20"/>
        </w:rPr>
      </w:pPr>
    </w:p>
    <w:p w14:paraId="018635C6" w14:textId="77777777" w:rsidR="00881FFE" w:rsidRDefault="00881FFE" w:rsidP="00881FFE">
      <w:pPr>
        <w:spacing w:after="40"/>
        <w:rPr>
          <w:rStyle w:val="mtxt"/>
          <w:rFonts w:ascii="Arial" w:hAnsi="Arial" w:cs="Arial"/>
          <w:bCs/>
          <w:color w:val="111111"/>
          <w:sz w:val="20"/>
          <w:szCs w:val="20"/>
        </w:rPr>
      </w:pPr>
    </w:p>
    <w:p w14:paraId="14C99C10" w14:textId="77777777" w:rsidR="00881FFE" w:rsidRDefault="00881FFE" w:rsidP="00881FFE">
      <w:pPr>
        <w:spacing w:after="40"/>
        <w:rPr>
          <w:rStyle w:val="mtxt"/>
          <w:rFonts w:ascii="Arial" w:hAnsi="Arial" w:cs="Arial"/>
          <w:bCs/>
          <w:color w:val="111111"/>
          <w:sz w:val="20"/>
          <w:szCs w:val="20"/>
        </w:rPr>
      </w:pPr>
    </w:p>
    <w:p w14:paraId="1574CEF5" w14:textId="77777777" w:rsidR="00881FFE" w:rsidRDefault="00881FFE" w:rsidP="00881FFE">
      <w:pPr>
        <w:spacing w:after="40"/>
        <w:rPr>
          <w:rStyle w:val="mtxt"/>
          <w:rFonts w:ascii="Arial" w:hAnsi="Arial" w:cs="Arial"/>
          <w:bCs/>
          <w:color w:val="111111"/>
          <w:sz w:val="20"/>
          <w:szCs w:val="20"/>
        </w:rPr>
      </w:pPr>
    </w:p>
    <w:p w14:paraId="3D345460" w14:textId="77777777" w:rsidR="00881FFE" w:rsidRDefault="00881FFE" w:rsidP="00881FFE">
      <w:pPr>
        <w:spacing w:after="40"/>
        <w:rPr>
          <w:rStyle w:val="mtxt"/>
          <w:rFonts w:ascii="Arial" w:hAnsi="Arial" w:cs="Arial"/>
          <w:bCs/>
          <w:color w:val="111111"/>
          <w:sz w:val="20"/>
          <w:szCs w:val="20"/>
        </w:rPr>
      </w:pPr>
    </w:p>
    <w:p w14:paraId="1B95AE06" w14:textId="77777777" w:rsidR="00881FFE" w:rsidRDefault="00881FFE" w:rsidP="00881FFE">
      <w:pPr>
        <w:spacing w:after="40"/>
        <w:rPr>
          <w:rStyle w:val="mtxt"/>
          <w:rFonts w:ascii="Arial" w:hAnsi="Arial" w:cs="Arial"/>
          <w:bCs/>
          <w:color w:val="111111"/>
          <w:sz w:val="20"/>
          <w:szCs w:val="20"/>
        </w:rPr>
      </w:pPr>
    </w:p>
    <w:p w14:paraId="5841CE61" w14:textId="77777777" w:rsidR="00881FFE" w:rsidRDefault="00881FFE" w:rsidP="00881FFE">
      <w:pPr>
        <w:spacing w:after="40"/>
        <w:rPr>
          <w:rStyle w:val="mtxt"/>
          <w:rFonts w:ascii="Arial" w:hAnsi="Arial" w:cs="Arial"/>
          <w:bCs/>
          <w:color w:val="111111"/>
          <w:sz w:val="20"/>
          <w:szCs w:val="20"/>
        </w:rPr>
      </w:pPr>
    </w:p>
    <w:p w14:paraId="6F9753E6" w14:textId="77777777" w:rsidR="00881FFE" w:rsidRDefault="00881FFE" w:rsidP="00881FFE">
      <w:pPr>
        <w:spacing w:after="40"/>
        <w:rPr>
          <w:rStyle w:val="mtxt"/>
          <w:rFonts w:ascii="Arial" w:hAnsi="Arial" w:cs="Arial"/>
          <w:bCs/>
          <w:color w:val="111111"/>
          <w:sz w:val="20"/>
          <w:szCs w:val="20"/>
        </w:rPr>
      </w:pPr>
    </w:p>
    <w:p w14:paraId="1B7A97A4" w14:textId="77777777" w:rsidR="00881FFE" w:rsidRDefault="00881FFE" w:rsidP="00881FFE">
      <w:pPr>
        <w:spacing w:after="40"/>
        <w:rPr>
          <w:rStyle w:val="mtxt"/>
          <w:rFonts w:ascii="Arial" w:hAnsi="Arial" w:cs="Arial"/>
          <w:bCs/>
          <w:color w:val="111111"/>
          <w:sz w:val="20"/>
          <w:szCs w:val="20"/>
        </w:rPr>
      </w:pPr>
    </w:p>
    <w:p w14:paraId="4918366F" w14:textId="77777777" w:rsidR="00881FFE" w:rsidRDefault="00881FFE" w:rsidP="00881FFE">
      <w:pPr>
        <w:spacing w:after="40"/>
        <w:rPr>
          <w:rStyle w:val="mtxt"/>
          <w:rFonts w:ascii="Arial" w:hAnsi="Arial" w:cs="Arial"/>
          <w:bCs/>
          <w:color w:val="111111"/>
          <w:sz w:val="20"/>
          <w:szCs w:val="20"/>
        </w:rPr>
      </w:pPr>
    </w:p>
    <w:p w14:paraId="40ED2195" w14:textId="77777777" w:rsidR="00881FFE" w:rsidRDefault="00881FFE" w:rsidP="00881FFE">
      <w:pPr>
        <w:spacing w:after="40"/>
        <w:rPr>
          <w:rStyle w:val="mtxt"/>
          <w:rFonts w:ascii="Arial" w:hAnsi="Arial" w:cs="Arial"/>
          <w:bCs/>
          <w:color w:val="111111"/>
          <w:sz w:val="20"/>
          <w:szCs w:val="20"/>
        </w:rPr>
      </w:pPr>
    </w:p>
    <w:p w14:paraId="642E2220" w14:textId="77777777" w:rsidR="00881FFE" w:rsidRDefault="00881FFE" w:rsidP="00881FFE">
      <w:pPr>
        <w:spacing w:after="40"/>
        <w:rPr>
          <w:rStyle w:val="mtxt"/>
          <w:rFonts w:ascii="Arial" w:hAnsi="Arial" w:cs="Arial"/>
          <w:bCs/>
          <w:color w:val="111111"/>
          <w:sz w:val="20"/>
          <w:szCs w:val="20"/>
        </w:rPr>
      </w:pPr>
    </w:p>
    <w:p w14:paraId="58E00D06" w14:textId="77777777" w:rsidR="00881FFE" w:rsidRPr="0005547A" w:rsidRDefault="00881FFE" w:rsidP="00881FFE">
      <w:pPr>
        <w:spacing w:after="40"/>
        <w:rPr>
          <w:rStyle w:val="mtxt"/>
          <w:rFonts w:ascii="Arial" w:hAnsi="Arial" w:cs="Arial"/>
          <w:bCs/>
          <w:color w:val="111111"/>
          <w:sz w:val="20"/>
          <w:szCs w:val="20"/>
        </w:rPr>
      </w:pPr>
    </w:p>
    <w:p w14:paraId="511505A3" w14:textId="77777777" w:rsidR="00881FFE" w:rsidRPr="00881FFE" w:rsidRDefault="00881FFE" w:rsidP="00881FFE">
      <w:pPr>
        <w:rPr>
          <w:lang w:val="en-AU"/>
        </w:rPr>
      </w:pPr>
    </w:p>
    <w:p w14:paraId="2E86283D" w14:textId="77777777" w:rsidR="00C17EAF" w:rsidRPr="0005547A" w:rsidRDefault="00C17EAF" w:rsidP="00550E39">
      <w:pPr>
        <w:pStyle w:val="Heading1"/>
        <w:numPr>
          <w:ilvl w:val="0"/>
          <w:numId w:val="32"/>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r w:rsidRPr="0005547A">
        <w:rPr>
          <w:rFonts w:ascii="Arial" w:hAnsi="Arial" w:cs="Arial"/>
          <w:sz w:val="20"/>
        </w:rPr>
        <w:t>Documentation Requirements</w:t>
      </w:r>
    </w:p>
    <w:p w14:paraId="77C5CF86" w14:textId="7244BDA8" w:rsidR="00311D92" w:rsidRPr="006A0D33" w:rsidRDefault="00311D92" w:rsidP="00311D92">
      <w:pPr>
        <w:pStyle w:val="NormalWeb"/>
        <w:rPr>
          <w:rFonts w:ascii="Arial" w:hAnsi="Arial" w:cs="Arial"/>
        </w:rPr>
      </w:pPr>
      <w:r w:rsidRPr="006A0D33">
        <w:rPr>
          <w:rFonts w:ascii="Arial" w:hAnsi="Arial" w:cs="Arial"/>
          <w:sz w:val="22"/>
          <w:szCs w:val="22"/>
        </w:rPr>
        <w:t xml:space="preserve">The </w:t>
      </w:r>
      <w:r>
        <w:rPr>
          <w:rFonts w:ascii="Arial" w:hAnsi="Arial" w:cs="Arial"/>
          <w:sz w:val="22"/>
          <w:szCs w:val="22"/>
        </w:rPr>
        <w:t>OH</w:t>
      </w:r>
      <w:r w:rsidR="00167D66">
        <w:rPr>
          <w:rFonts w:ascii="Arial" w:hAnsi="Arial" w:cs="Arial"/>
          <w:sz w:val="22"/>
          <w:szCs w:val="22"/>
        </w:rPr>
        <w:t>S Manual</w:t>
      </w:r>
      <w:r>
        <w:rPr>
          <w:rFonts w:ascii="Arial" w:hAnsi="Arial" w:cs="Arial"/>
          <w:sz w:val="22"/>
          <w:szCs w:val="22"/>
        </w:rPr>
        <w:t xml:space="preserve"> is controlled </w:t>
      </w:r>
      <w:r w:rsidRPr="006A0D33">
        <w:rPr>
          <w:rFonts w:ascii="Arial" w:hAnsi="Arial" w:cs="Arial"/>
          <w:sz w:val="22"/>
          <w:szCs w:val="22"/>
        </w:rPr>
        <w:t>and accessed electronicall</w:t>
      </w:r>
      <w:r>
        <w:rPr>
          <w:rFonts w:ascii="Arial" w:hAnsi="Arial" w:cs="Arial"/>
          <w:sz w:val="22"/>
          <w:szCs w:val="22"/>
        </w:rPr>
        <w:t xml:space="preserve">y by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6A0D33">
        <w:rPr>
          <w:rFonts w:ascii="Arial" w:hAnsi="Arial" w:cs="Arial"/>
          <w:sz w:val="22"/>
          <w:szCs w:val="22"/>
        </w:rPr>
        <w:t xml:space="preserve">. </w:t>
      </w:r>
    </w:p>
    <w:p w14:paraId="7AB74DF3" w14:textId="770E3CF6" w:rsidR="00311D92" w:rsidRPr="006A0D33" w:rsidRDefault="00E32319" w:rsidP="00311D92">
      <w:pPr>
        <w:pStyle w:val="NormalWeb"/>
        <w:rPr>
          <w:rFonts w:ascii="Arial" w:hAnsi="Arial" w:cs="Arial"/>
        </w:rPr>
      </w:pPr>
      <w:proofErr w:type="spellStart"/>
      <w:r>
        <w:rPr>
          <w:rFonts w:ascii="Arial" w:hAnsi="Arial" w:cs="Arial"/>
          <w:sz w:val="22"/>
          <w:szCs w:val="22"/>
        </w:rPr>
        <w:t>Taylor’d</w:t>
      </w:r>
      <w:proofErr w:type="spellEnd"/>
      <w:r>
        <w:rPr>
          <w:rFonts w:ascii="Arial" w:hAnsi="Arial" w:cs="Arial"/>
          <w:sz w:val="22"/>
          <w:szCs w:val="22"/>
        </w:rPr>
        <w:t xml:space="preserve"> Exercise Physiology</w:t>
      </w:r>
      <w:r w:rsidR="00311D92">
        <w:rPr>
          <w:rFonts w:ascii="Arial" w:hAnsi="Arial" w:cs="Arial"/>
          <w:sz w:val="22"/>
          <w:szCs w:val="22"/>
        </w:rPr>
        <w:t xml:space="preserve"> will manage</w:t>
      </w:r>
      <w:r w:rsidR="00311D92" w:rsidRPr="006A0D33">
        <w:rPr>
          <w:rFonts w:ascii="Arial" w:hAnsi="Arial" w:cs="Arial"/>
          <w:sz w:val="22"/>
          <w:szCs w:val="22"/>
        </w:rPr>
        <w:t xml:space="preserve"> all aspects of </w:t>
      </w:r>
      <w:r w:rsidR="00311D92">
        <w:rPr>
          <w:rFonts w:ascii="Arial" w:hAnsi="Arial" w:cs="Arial"/>
          <w:sz w:val="22"/>
          <w:szCs w:val="22"/>
        </w:rPr>
        <w:t>OH</w:t>
      </w:r>
      <w:r w:rsidR="00167D66">
        <w:rPr>
          <w:rFonts w:ascii="Arial" w:hAnsi="Arial" w:cs="Arial"/>
          <w:sz w:val="22"/>
          <w:szCs w:val="22"/>
        </w:rPr>
        <w:t>S</w:t>
      </w:r>
      <w:r w:rsidR="00311D92">
        <w:rPr>
          <w:rFonts w:ascii="Arial" w:hAnsi="Arial" w:cs="Arial"/>
          <w:sz w:val="22"/>
          <w:szCs w:val="22"/>
        </w:rPr>
        <w:t xml:space="preserve"> Documentation.</w:t>
      </w:r>
    </w:p>
    <w:p w14:paraId="65366760" w14:textId="2441EF4F" w:rsidR="00311D92" w:rsidRDefault="00311D92" w:rsidP="00311D92">
      <w:pPr>
        <w:pStyle w:val="NormalWeb"/>
        <w:rPr>
          <w:rFonts w:ascii="Arial" w:hAnsi="Arial" w:cs="Arial"/>
        </w:rPr>
      </w:pPr>
      <w:r>
        <w:rPr>
          <w:rFonts w:ascii="Arial" w:hAnsi="Arial" w:cs="Arial"/>
          <w:sz w:val="22"/>
          <w:szCs w:val="22"/>
        </w:rPr>
        <w:t>OHS</w:t>
      </w:r>
      <w:r w:rsidRPr="006A0D33">
        <w:rPr>
          <w:rFonts w:ascii="Arial" w:hAnsi="Arial" w:cs="Arial"/>
          <w:sz w:val="22"/>
          <w:szCs w:val="22"/>
        </w:rPr>
        <w:t xml:space="preserve"> documentation includes: </w:t>
      </w:r>
    </w:p>
    <w:p w14:paraId="7328B0B4" w14:textId="77777777" w:rsidR="00311D92" w:rsidRDefault="00311D92" w:rsidP="00DF7586">
      <w:pPr>
        <w:pStyle w:val="NormalWeb"/>
        <w:numPr>
          <w:ilvl w:val="0"/>
          <w:numId w:val="12"/>
        </w:numPr>
        <w:rPr>
          <w:rFonts w:ascii="Arial" w:hAnsi="Arial" w:cs="Arial"/>
        </w:rPr>
      </w:pPr>
      <w:r w:rsidRPr="006A0D33">
        <w:rPr>
          <w:rFonts w:ascii="Arial" w:hAnsi="Arial" w:cs="Arial"/>
          <w:sz w:val="22"/>
          <w:szCs w:val="22"/>
        </w:rPr>
        <w:t>This Manual and all doc</w:t>
      </w:r>
      <w:r>
        <w:rPr>
          <w:rFonts w:ascii="Arial" w:hAnsi="Arial" w:cs="Arial"/>
          <w:sz w:val="22"/>
          <w:szCs w:val="22"/>
        </w:rPr>
        <w:t xml:space="preserve">uments cross-referenced from it. </w:t>
      </w:r>
    </w:p>
    <w:p w14:paraId="74CFFA8E" w14:textId="4063F4E6" w:rsidR="00881FFE" w:rsidRDefault="00881FFE" w:rsidP="00881FFE">
      <w:pPr>
        <w:pStyle w:val="NormalWeb"/>
        <w:rPr>
          <w:rFonts w:ascii="Arial" w:hAnsi="Arial" w:cs="Arial"/>
          <w:sz w:val="20"/>
          <w:szCs w:val="20"/>
        </w:rPr>
      </w:pPr>
    </w:p>
    <w:p w14:paraId="53527316" w14:textId="1D15F0F4" w:rsidR="00C22659" w:rsidRDefault="00C22659" w:rsidP="00C17EAF">
      <w:pPr>
        <w:rPr>
          <w:rFonts w:ascii="Arial" w:hAnsi="Arial" w:cs="Arial"/>
          <w:b/>
          <w:spacing w:val="-2"/>
          <w:sz w:val="20"/>
          <w:szCs w:val="20"/>
          <w:lang w:val="en-AU"/>
        </w:rPr>
      </w:pPr>
    </w:p>
    <w:p w14:paraId="6DC991EF" w14:textId="68F08119" w:rsidR="00C22659" w:rsidRDefault="00C22659" w:rsidP="00C17EAF">
      <w:pPr>
        <w:rPr>
          <w:rFonts w:ascii="Arial" w:hAnsi="Arial" w:cs="Arial"/>
          <w:b/>
          <w:spacing w:val="-2"/>
          <w:sz w:val="20"/>
          <w:szCs w:val="20"/>
          <w:lang w:val="en-AU"/>
        </w:rPr>
      </w:pPr>
    </w:p>
    <w:p w14:paraId="6D957EE9" w14:textId="1B32A0E4" w:rsidR="00C22659" w:rsidRDefault="00C22659" w:rsidP="00C17EAF">
      <w:pPr>
        <w:rPr>
          <w:rFonts w:ascii="Arial" w:hAnsi="Arial" w:cs="Arial"/>
          <w:b/>
          <w:spacing w:val="-2"/>
          <w:sz w:val="20"/>
          <w:szCs w:val="20"/>
          <w:lang w:val="en-AU"/>
        </w:rPr>
      </w:pPr>
    </w:p>
    <w:p w14:paraId="00530234" w14:textId="0B884149" w:rsidR="00C22659" w:rsidRDefault="00C22659" w:rsidP="00C17EAF">
      <w:pPr>
        <w:rPr>
          <w:rFonts w:ascii="Arial" w:hAnsi="Arial" w:cs="Arial"/>
          <w:b/>
          <w:spacing w:val="-2"/>
          <w:sz w:val="20"/>
          <w:szCs w:val="20"/>
          <w:lang w:val="en-AU"/>
        </w:rPr>
      </w:pPr>
    </w:p>
    <w:p w14:paraId="053D5070" w14:textId="1C437C0C" w:rsidR="00C22659" w:rsidRDefault="00C22659" w:rsidP="00C17EAF">
      <w:pPr>
        <w:rPr>
          <w:rFonts w:ascii="Arial" w:hAnsi="Arial" w:cs="Arial"/>
          <w:b/>
          <w:spacing w:val="-2"/>
          <w:sz w:val="20"/>
          <w:szCs w:val="20"/>
          <w:lang w:val="en-AU"/>
        </w:rPr>
      </w:pPr>
    </w:p>
    <w:p w14:paraId="63FA98C0" w14:textId="1FC2E022" w:rsidR="00C22659" w:rsidRDefault="00C22659" w:rsidP="00C17EAF">
      <w:pPr>
        <w:rPr>
          <w:rFonts w:ascii="Arial" w:hAnsi="Arial" w:cs="Arial"/>
          <w:b/>
          <w:spacing w:val="-2"/>
          <w:sz w:val="20"/>
          <w:szCs w:val="20"/>
          <w:lang w:val="en-AU"/>
        </w:rPr>
      </w:pPr>
    </w:p>
    <w:p w14:paraId="15640B3E" w14:textId="1A22C526" w:rsidR="00704CBD" w:rsidRDefault="00704CBD" w:rsidP="00704CBD">
      <w:pPr>
        <w:pStyle w:val="BodyText"/>
        <w:jc w:val="left"/>
        <w:rPr>
          <w:rFonts w:ascii="Arial" w:hAnsi="Arial" w:cs="Arial"/>
          <w:sz w:val="20"/>
        </w:rPr>
      </w:pPr>
    </w:p>
    <w:p w14:paraId="23FBCDF6" w14:textId="121A77F0" w:rsidR="00F4606A" w:rsidRPr="002866BE" w:rsidRDefault="009F7877" w:rsidP="009F7877">
      <w:pPr>
        <w:pStyle w:val="Heading1"/>
        <w:pBdr>
          <w:bottom w:val="single" w:sz="4" w:space="1" w:color="auto"/>
        </w:pBdr>
        <w:tabs>
          <w:tab w:val="clear" w:pos="-720"/>
          <w:tab w:val="left" w:pos="567"/>
        </w:tabs>
        <w:spacing w:before="120" w:after="120" w:line="312" w:lineRule="auto"/>
        <w:ind w:left="0"/>
        <w:jc w:val="left"/>
        <w:rPr>
          <w:rFonts w:ascii="Arial" w:hAnsi="Arial" w:cs="Arial"/>
          <w:sz w:val="20"/>
        </w:rPr>
      </w:pPr>
      <w:r>
        <w:rPr>
          <w:rFonts w:ascii="Arial" w:hAnsi="Arial" w:cs="Arial"/>
          <w:sz w:val="20"/>
        </w:rPr>
        <w:lastRenderedPageBreak/>
        <w:t xml:space="preserve">11. </w:t>
      </w:r>
      <w:r w:rsidR="00F4606A">
        <w:rPr>
          <w:rFonts w:ascii="Arial" w:hAnsi="Arial" w:cs="Arial"/>
          <w:sz w:val="20"/>
        </w:rPr>
        <w:t>Legal Compliance</w:t>
      </w:r>
    </w:p>
    <w:p w14:paraId="02C421E9" w14:textId="66605596" w:rsidR="00384EB0" w:rsidRPr="00384EB0" w:rsidRDefault="00384EB0" w:rsidP="00384EB0">
      <w:pPr>
        <w:rPr>
          <w:rFonts w:ascii="Arial" w:hAnsi="Arial" w:cs="Arial"/>
          <w:sz w:val="22"/>
          <w:szCs w:val="22"/>
        </w:rPr>
      </w:pPr>
      <w:r w:rsidRPr="00384EB0">
        <w:rPr>
          <w:rFonts w:ascii="Arial" w:hAnsi="Arial" w:cs="Arial"/>
          <w:sz w:val="22"/>
          <w:szCs w:val="22"/>
        </w:rPr>
        <w:t xml:space="preserve">Information contained in this manual apply to all employees, visitors </w:t>
      </w:r>
      <w:r w:rsidR="00167D66">
        <w:rPr>
          <w:rFonts w:ascii="Arial" w:hAnsi="Arial" w:cs="Arial"/>
          <w:sz w:val="22"/>
          <w:szCs w:val="22"/>
        </w:rPr>
        <w:t xml:space="preserve">and clients </w:t>
      </w:r>
      <w:r w:rsidRPr="00384EB0">
        <w:rPr>
          <w:rFonts w:ascii="Arial" w:hAnsi="Arial" w:cs="Arial"/>
          <w:sz w:val="22"/>
          <w:szCs w:val="22"/>
        </w:rPr>
        <w:t>while they are present in</w:t>
      </w:r>
      <w:r w:rsidR="00167D66">
        <w:rPr>
          <w:rFonts w:ascii="Arial" w:hAnsi="Arial" w:cs="Arial"/>
          <w:sz w:val="22"/>
          <w:szCs w:val="22"/>
        </w:rPr>
        <w:t xml:space="preserve"> the </w:t>
      </w:r>
      <w:r w:rsidRPr="00384EB0">
        <w:rPr>
          <w:rFonts w:ascii="Arial" w:hAnsi="Arial" w:cs="Arial"/>
          <w:sz w:val="22"/>
          <w:szCs w:val="22"/>
        </w:rPr>
        <w:t>building</w:t>
      </w:r>
      <w:r w:rsidR="00167D66">
        <w:rPr>
          <w:rFonts w:ascii="Arial" w:hAnsi="Arial" w:cs="Arial"/>
          <w:sz w:val="22"/>
          <w:szCs w:val="22"/>
        </w:rPr>
        <w:t>/</w:t>
      </w:r>
      <w:r w:rsidRPr="00384EB0">
        <w:rPr>
          <w:rFonts w:ascii="Arial" w:hAnsi="Arial" w:cs="Arial"/>
          <w:sz w:val="22"/>
          <w:szCs w:val="22"/>
        </w:rPr>
        <w:t>facility or grounds</w:t>
      </w:r>
      <w:r w:rsidR="00167D66">
        <w:rPr>
          <w:rFonts w:ascii="Arial" w:hAnsi="Arial" w:cs="Arial"/>
          <w:sz w:val="22"/>
          <w:szCs w:val="22"/>
        </w:rPr>
        <w:t xml:space="preserve"> </w:t>
      </w:r>
      <w:r w:rsidRPr="00384EB0">
        <w:rPr>
          <w:rFonts w:ascii="Arial" w:hAnsi="Arial" w:cs="Arial"/>
          <w:sz w:val="22"/>
          <w:szCs w:val="22"/>
        </w:rPr>
        <w:t xml:space="preserve">occupied or managed by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384EB0">
        <w:rPr>
          <w:rFonts w:ascii="Arial" w:hAnsi="Arial" w:cs="Arial"/>
          <w:sz w:val="22"/>
          <w:szCs w:val="22"/>
        </w:rPr>
        <w:t xml:space="preserve"> irrespective of their relationship with the business.</w:t>
      </w:r>
    </w:p>
    <w:p w14:paraId="395586AA" w14:textId="77777777" w:rsidR="00384EB0" w:rsidRPr="00384EB0" w:rsidRDefault="00384EB0" w:rsidP="00384EB0">
      <w:pPr>
        <w:rPr>
          <w:rFonts w:ascii="Arial" w:hAnsi="Arial" w:cs="Arial"/>
          <w:sz w:val="22"/>
          <w:szCs w:val="22"/>
        </w:rPr>
      </w:pPr>
    </w:p>
    <w:p w14:paraId="211C093E" w14:textId="4F549D52" w:rsidR="00384EB0" w:rsidRPr="00384EB0" w:rsidRDefault="00384EB0" w:rsidP="00384EB0">
      <w:pPr>
        <w:rPr>
          <w:rFonts w:ascii="Arial" w:hAnsi="Arial" w:cs="Arial"/>
          <w:sz w:val="22"/>
          <w:szCs w:val="22"/>
        </w:rPr>
      </w:pPr>
      <w:r w:rsidRPr="00384EB0">
        <w:rPr>
          <w:rFonts w:ascii="Arial" w:hAnsi="Arial" w:cs="Arial"/>
          <w:sz w:val="22"/>
          <w:szCs w:val="22"/>
        </w:rPr>
        <w:t>These policies and procedures have been designed to work in conjunction with the legal requirements of the business operations in Victoria</w:t>
      </w:r>
      <w:r w:rsidR="00167D66">
        <w:rPr>
          <w:rFonts w:ascii="Arial" w:hAnsi="Arial" w:cs="Arial"/>
          <w:sz w:val="22"/>
          <w:szCs w:val="22"/>
        </w:rPr>
        <w:t>.</w:t>
      </w:r>
    </w:p>
    <w:p w14:paraId="4B9B6611" w14:textId="77777777" w:rsidR="00384EB0" w:rsidRPr="00384EB0" w:rsidRDefault="00384EB0" w:rsidP="00384EB0">
      <w:pPr>
        <w:rPr>
          <w:rFonts w:ascii="Arial" w:hAnsi="Arial" w:cs="Arial"/>
          <w:sz w:val="22"/>
          <w:szCs w:val="22"/>
        </w:rPr>
      </w:pPr>
    </w:p>
    <w:p w14:paraId="23A76C26" w14:textId="17C8417B" w:rsidR="00384EB0" w:rsidRPr="00384EB0" w:rsidRDefault="00384EB0" w:rsidP="00384EB0">
      <w:pPr>
        <w:rPr>
          <w:rFonts w:ascii="Arial" w:hAnsi="Arial" w:cs="Arial"/>
          <w:sz w:val="22"/>
          <w:szCs w:val="22"/>
        </w:rPr>
      </w:pPr>
      <w:r w:rsidRPr="00384EB0">
        <w:rPr>
          <w:rFonts w:ascii="Arial" w:hAnsi="Arial" w:cs="Arial"/>
          <w:sz w:val="22"/>
          <w:szCs w:val="22"/>
        </w:rPr>
        <w:t xml:space="preserve">The content of this </w:t>
      </w:r>
      <w:r w:rsidR="00167D66">
        <w:rPr>
          <w:rFonts w:ascii="Arial" w:hAnsi="Arial" w:cs="Arial"/>
          <w:sz w:val="22"/>
          <w:szCs w:val="22"/>
        </w:rPr>
        <w:t xml:space="preserve">OHS </w:t>
      </w:r>
      <w:r w:rsidRPr="00384EB0">
        <w:rPr>
          <w:rFonts w:ascii="Arial" w:hAnsi="Arial" w:cs="Arial"/>
          <w:sz w:val="22"/>
          <w:szCs w:val="22"/>
        </w:rPr>
        <w:t xml:space="preserve">Manual has been aligned with key elements from: </w:t>
      </w:r>
    </w:p>
    <w:p w14:paraId="68ECBCB4" w14:textId="77777777" w:rsidR="00384EB0" w:rsidRPr="00384EB0" w:rsidRDefault="00384EB0" w:rsidP="00DF7586">
      <w:pPr>
        <w:pStyle w:val="ColorfulList-Accent11"/>
        <w:numPr>
          <w:ilvl w:val="0"/>
          <w:numId w:val="13"/>
        </w:numPr>
        <w:rPr>
          <w:rFonts w:ascii="Arial" w:hAnsi="Arial" w:cs="Arial"/>
          <w:sz w:val="22"/>
          <w:szCs w:val="22"/>
        </w:rPr>
      </w:pPr>
      <w:r w:rsidRPr="00384EB0">
        <w:rPr>
          <w:rFonts w:ascii="Arial" w:hAnsi="Arial" w:cs="Arial"/>
          <w:sz w:val="22"/>
          <w:szCs w:val="22"/>
        </w:rPr>
        <w:t>AS/NZS 4801 Occupational Health &amp; Safety Management Systems</w:t>
      </w:r>
    </w:p>
    <w:p w14:paraId="5D10297E" w14:textId="77777777" w:rsidR="00384EB0" w:rsidRPr="00384EB0" w:rsidRDefault="00384EB0" w:rsidP="00DF7586">
      <w:pPr>
        <w:pStyle w:val="ColorfulList-Accent11"/>
        <w:numPr>
          <w:ilvl w:val="0"/>
          <w:numId w:val="13"/>
        </w:numPr>
        <w:rPr>
          <w:rFonts w:ascii="Arial" w:hAnsi="Arial" w:cs="Arial"/>
          <w:sz w:val="22"/>
          <w:szCs w:val="22"/>
        </w:rPr>
      </w:pPr>
      <w:r w:rsidRPr="00384EB0">
        <w:rPr>
          <w:rFonts w:ascii="Arial" w:hAnsi="Arial" w:cs="Arial"/>
          <w:sz w:val="22"/>
          <w:szCs w:val="22"/>
        </w:rPr>
        <w:t>Occupational Health and Safety Act (Victoria) 2004</w:t>
      </w:r>
    </w:p>
    <w:p w14:paraId="5014BA63" w14:textId="1BFBE7A6" w:rsidR="00384EB0" w:rsidRPr="00384EB0" w:rsidRDefault="00384EB0" w:rsidP="00DF7586">
      <w:pPr>
        <w:pStyle w:val="ColorfulList-Accent11"/>
        <w:numPr>
          <w:ilvl w:val="0"/>
          <w:numId w:val="13"/>
        </w:numPr>
        <w:rPr>
          <w:rFonts w:ascii="Arial" w:hAnsi="Arial" w:cs="Arial"/>
          <w:sz w:val="22"/>
          <w:szCs w:val="22"/>
        </w:rPr>
      </w:pPr>
      <w:r w:rsidRPr="00384EB0">
        <w:rPr>
          <w:rFonts w:ascii="Arial" w:hAnsi="Arial" w:cs="Arial"/>
          <w:sz w:val="22"/>
          <w:szCs w:val="22"/>
        </w:rPr>
        <w:t>Occupational Health and Safety Regulations (Victoria) 20</w:t>
      </w:r>
      <w:r w:rsidR="00167D66">
        <w:rPr>
          <w:rFonts w:ascii="Arial" w:hAnsi="Arial" w:cs="Arial"/>
          <w:sz w:val="22"/>
          <w:szCs w:val="22"/>
        </w:rPr>
        <w:t>1</w:t>
      </w:r>
      <w:r w:rsidRPr="00384EB0">
        <w:rPr>
          <w:rFonts w:ascii="Arial" w:hAnsi="Arial" w:cs="Arial"/>
          <w:sz w:val="22"/>
          <w:szCs w:val="22"/>
        </w:rPr>
        <w:t>7</w:t>
      </w:r>
    </w:p>
    <w:p w14:paraId="055BDB89" w14:textId="77777777" w:rsidR="00384EB0" w:rsidRPr="00384EB0" w:rsidRDefault="00384EB0" w:rsidP="00384EB0">
      <w:pPr>
        <w:pStyle w:val="ColorfulList-Accent11"/>
        <w:rPr>
          <w:rFonts w:ascii="Arial" w:hAnsi="Arial" w:cs="Arial"/>
          <w:sz w:val="22"/>
          <w:szCs w:val="22"/>
        </w:rPr>
      </w:pPr>
    </w:p>
    <w:p w14:paraId="3001CC6B" w14:textId="237568CB" w:rsidR="00384EB0" w:rsidRPr="00384EB0" w:rsidRDefault="00384EB0" w:rsidP="00384EB0">
      <w:pPr>
        <w:pStyle w:val="BodyText"/>
        <w:jc w:val="left"/>
        <w:rPr>
          <w:rFonts w:ascii="Arial" w:hAnsi="Arial" w:cs="Arial"/>
          <w:i/>
          <w:color w:val="4F81BD"/>
          <w:sz w:val="22"/>
          <w:szCs w:val="22"/>
        </w:rPr>
      </w:pPr>
      <w:r w:rsidRPr="00384EB0">
        <w:rPr>
          <w:rFonts w:ascii="Arial" w:hAnsi="Arial" w:cs="Arial"/>
          <w:sz w:val="22"/>
          <w:szCs w:val="22"/>
        </w:rPr>
        <w:t xml:space="preserve">For further information please refer to the Legal Compliance Procedure retained by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384EB0">
        <w:rPr>
          <w:rFonts w:ascii="Arial" w:hAnsi="Arial" w:cs="Arial"/>
          <w:sz w:val="22"/>
          <w:szCs w:val="22"/>
        </w:rPr>
        <w:t xml:space="preserve">: </w:t>
      </w:r>
      <w:r w:rsidR="00E32319">
        <w:rPr>
          <w:rFonts w:ascii="Arial" w:hAnsi="Arial" w:cs="Arial"/>
          <w:i/>
          <w:color w:val="4F81BD"/>
          <w:sz w:val="22"/>
          <w:szCs w:val="22"/>
        </w:rPr>
        <w:t>TEP</w:t>
      </w:r>
      <w:r w:rsidRPr="00384EB0">
        <w:rPr>
          <w:rFonts w:ascii="Arial" w:hAnsi="Arial" w:cs="Arial"/>
          <w:i/>
          <w:color w:val="4F81BD"/>
          <w:sz w:val="22"/>
          <w:szCs w:val="22"/>
        </w:rPr>
        <w:t>OHS Legal Compliance Procedure</w:t>
      </w:r>
    </w:p>
    <w:p w14:paraId="47829E9B" w14:textId="77777777" w:rsidR="009333CA" w:rsidRPr="0005547A" w:rsidRDefault="009333CA" w:rsidP="009333CA">
      <w:pPr>
        <w:rPr>
          <w:rFonts w:ascii="Arial" w:hAnsi="Arial" w:cs="Arial"/>
          <w:sz w:val="20"/>
          <w:szCs w:val="20"/>
          <w:lang w:val="en-AU"/>
        </w:rPr>
      </w:pPr>
    </w:p>
    <w:p w14:paraId="790B8370" w14:textId="246A83DC" w:rsidR="009333CA" w:rsidRPr="0005547A" w:rsidRDefault="001217E0" w:rsidP="009F7877">
      <w:pPr>
        <w:pStyle w:val="Heading1"/>
        <w:numPr>
          <w:ilvl w:val="0"/>
          <w:numId w:val="50"/>
        </w:numPr>
        <w:pBdr>
          <w:bottom w:val="single" w:sz="4" w:space="1" w:color="auto"/>
        </w:pBdr>
        <w:tabs>
          <w:tab w:val="clear" w:pos="-720"/>
          <w:tab w:val="left" w:pos="567"/>
        </w:tabs>
        <w:spacing w:before="120" w:after="120" w:line="312" w:lineRule="auto"/>
        <w:jc w:val="left"/>
        <w:rPr>
          <w:rFonts w:ascii="Arial" w:hAnsi="Arial" w:cs="Arial"/>
          <w:sz w:val="20"/>
        </w:rPr>
      </w:pPr>
      <w:bookmarkStart w:id="4" w:name="_Hlk3295121"/>
      <w:r>
        <w:rPr>
          <w:rFonts w:ascii="Arial" w:hAnsi="Arial" w:cs="Arial"/>
          <w:sz w:val="20"/>
        </w:rPr>
        <w:t>Hazard Identification Risk Assessment &amp; Control</w:t>
      </w:r>
    </w:p>
    <w:bookmarkEnd w:id="4"/>
    <w:p w14:paraId="4D98E19D" w14:textId="77777777" w:rsidR="002276F4" w:rsidRPr="002276F4" w:rsidRDefault="002276F4" w:rsidP="002276F4">
      <w:pPr>
        <w:pStyle w:val="BodyText"/>
        <w:jc w:val="left"/>
        <w:rPr>
          <w:rFonts w:ascii="Arial" w:hAnsi="Arial" w:cs="Arial"/>
          <w:sz w:val="22"/>
          <w:szCs w:val="22"/>
        </w:rPr>
      </w:pPr>
      <w:r w:rsidRPr="002276F4">
        <w:rPr>
          <w:rFonts w:ascii="Arial" w:hAnsi="Arial" w:cs="Arial"/>
          <w:sz w:val="22"/>
          <w:szCs w:val="22"/>
        </w:rPr>
        <w:t xml:space="preserve">The purpose of any OHS risk assessment is to ensure that, for any identified hazards/risks, appropriate control measures are implemented in order to protect workers, contractors and visitors from risks to their health, safety and welfare. Control measures for OHS hazards should be implemented as required using the following hierarchy of risk controls, in order of preference these measures relate to: </w:t>
      </w:r>
    </w:p>
    <w:p w14:paraId="7D142404" w14:textId="77777777" w:rsidR="002276F4" w:rsidRPr="002276F4" w:rsidRDefault="002276F4" w:rsidP="00550E39">
      <w:pPr>
        <w:pStyle w:val="BodyText"/>
        <w:numPr>
          <w:ilvl w:val="0"/>
          <w:numId w:val="38"/>
        </w:numPr>
        <w:spacing w:before="60" w:after="60"/>
        <w:jc w:val="left"/>
        <w:rPr>
          <w:rFonts w:ascii="Arial" w:hAnsi="Arial" w:cs="Arial"/>
          <w:sz w:val="22"/>
          <w:szCs w:val="22"/>
        </w:rPr>
      </w:pPr>
      <w:r w:rsidRPr="002276F4">
        <w:rPr>
          <w:rFonts w:ascii="Arial" w:hAnsi="Arial" w:cs="Arial"/>
          <w:sz w:val="22"/>
          <w:szCs w:val="22"/>
        </w:rPr>
        <w:t>Elimination (removal of the hazard)</w:t>
      </w:r>
    </w:p>
    <w:p w14:paraId="08B6A172" w14:textId="77777777" w:rsidR="002276F4" w:rsidRPr="002276F4" w:rsidRDefault="002276F4" w:rsidP="00550E39">
      <w:pPr>
        <w:pStyle w:val="BodyText"/>
        <w:numPr>
          <w:ilvl w:val="0"/>
          <w:numId w:val="38"/>
        </w:numPr>
        <w:spacing w:before="60" w:after="60"/>
        <w:jc w:val="left"/>
        <w:rPr>
          <w:rFonts w:ascii="Arial" w:hAnsi="Arial" w:cs="Arial"/>
          <w:sz w:val="22"/>
          <w:szCs w:val="22"/>
        </w:rPr>
      </w:pPr>
      <w:r w:rsidRPr="002276F4">
        <w:rPr>
          <w:rFonts w:ascii="Arial" w:hAnsi="Arial" w:cs="Arial"/>
          <w:sz w:val="22"/>
          <w:szCs w:val="22"/>
        </w:rPr>
        <w:t>Substitution (substitute the hazard for something which is less hazardous e.g. replace a hazardous chemical with one within is not hazardous)</w:t>
      </w:r>
    </w:p>
    <w:p w14:paraId="615C4CC8" w14:textId="106BBDA6" w:rsidR="002276F4" w:rsidRPr="002276F4" w:rsidRDefault="002276F4" w:rsidP="00550E39">
      <w:pPr>
        <w:pStyle w:val="BodyText"/>
        <w:numPr>
          <w:ilvl w:val="0"/>
          <w:numId w:val="38"/>
        </w:numPr>
        <w:spacing w:before="60" w:after="60"/>
        <w:jc w:val="left"/>
        <w:rPr>
          <w:rFonts w:ascii="Arial" w:hAnsi="Arial" w:cs="Arial"/>
          <w:sz w:val="22"/>
          <w:szCs w:val="22"/>
        </w:rPr>
      </w:pPr>
      <w:r w:rsidRPr="002276F4">
        <w:rPr>
          <w:rFonts w:ascii="Arial" w:hAnsi="Arial" w:cs="Arial"/>
          <w:sz w:val="22"/>
          <w:szCs w:val="22"/>
        </w:rPr>
        <w:t>Isolation (isolate the hazard from people</w:t>
      </w:r>
      <w:r w:rsidR="00032AC5">
        <w:rPr>
          <w:rFonts w:ascii="Arial" w:hAnsi="Arial" w:cs="Arial"/>
          <w:sz w:val="22"/>
          <w:szCs w:val="22"/>
        </w:rPr>
        <w:t>)</w:t>
      </w:r>
      <w:r w:rsidRPr="002276F4">
        <w:rPr>
          <w:rFonts w:ascii="Arial" w:hAnsi="Arial" w:cs="Arial"/>
          <w:sz w:val="22"/>
          <w:szCs w:val="22"/>
        </w:rPr>
        <w:t xml:space="preserve"> </w:t>
      </w:r>
    </w:p>
    <w:p w14:paraId="2CFA819A" w14:textId="40122AA2" w:rsidR="002276F4" w:rsidRPr="002276F4" w:rsidRDefault="002276F4" w:rsidP="00550E39">
      <w:pPr>
        <w:pStyle w:val="BodyText"/>
        <w:numPr>
          <w:ilvl w:val="0"/>
          <w:numId w:val="38"/>
        </w:numPr>
        <w:spacing w:before="60" w:after="60"/>
        <w:jc w:val="left"/>
        <w:rPr>
          <w:rFonts w:ascii="Arial" w:hAnsi="Arial" w:cs="Arial"/>
          <w:sz w:val="22"/>
          <w:szCs w:val="22"/>
        </w:rPr>
      </w:pPr>
      <w:r w:rsidRPr="002276F4">
        <w:rPr>
          <w:rFonts w:ascii="Arial" w:hAnsi="Arial" w:cs="Arial"/>
          <w:sz w:val="22"/>
          <w:szCs w:val="22"/>
        </w:rPr>
        <w:t xml:space="preserve">Engineering (e.g. </w:t>
      </w:r>
      <w:r w:rsidR="00032AC5">
        <w:rPr>
          <w:rFonts w:ascii="Arial" w:hAnsi="Arial" w:cs="Arial"/>
          <w:sz w:val="22"/>
          <w:szCs w:val="22"/>
        </w:rPr>
        <w:t>barriers</w:t>
      </w:r>
      <w:r w:rsidRPr="002276F4">
        <w:rPr>
          <w:rFonts w:ascii="Arial" w:hAnsi="Arial" w:cs="Arial"/>
          <w:sz w:val="22"/>
          <w:szCs w:val="22"/>
        </w:rPr>
        <w:t>)</w:t>
      </w:r>
    </w:p>
    <w:p w14:paraId="214ACED5" w14:textId="77777777" w:rsidR="002276F4" w:rsidRPr="002276F4" w:rsidRDefault="002276F4" w:rsidP="00550E39">
      <w:pPr>
        <w:pStyle w:val="BodyText"/>
        <w:numPr>
          <w:ilvl w:val="0"/>
          <w:numId w:val="38"/>
        </w:numPr>
        <w:spacing w:before="60" w:after="60"/>
        <w:jc w:val="left"/>
        <w:rPr>
          <w:rFonts w:ascii="Arial" w:hAnsi="Arial" w:cs="Arial"/>
          <w:sz w:val="22"/>
          <w:szCs w:val="22"/>
        </w:rPr>
      </w:pPr>
      <w:r w:rsidRPr="002276F4">
        <w:rPr>
          <w:rFonts w:ascii="Arial" w:hAnsi="Arial" w:cs="Arial"/>
          <w:sz w:val="22"/>
          <w:szCs w:val="22"/>
        </w:rPr>
        <w:t>Administrative (e.g. provision of training, policies and procedures, signage)</w:t>
      </w:r>
    </w:p>
    <w:p w14:paraId="4DED8BB5" w14:textId="3F4FBE96" w:rsidR="002276F4" w:rsidRPr="002276F4" w:rsidRDefault="002276F4" w:rsidP="00550E39">
      <w:pPr>
        <w:pStyle w:val="BodyText"/>
        <w:numPr>
          <w:ilvl w:val="0"/>
          <w:numId w:val="38"/>
        </w:numPr>
        <w:spacing w:before="60" w:after="60"/>
        <w:jc w:val="left"/>
        <w:rPr>
          <w:rFonts w:ascii="Arial" w:hAnsi="Arial" w:cs="Arial"/>
          <w:sz w:val="22"/>
          <w:szCs w:val="22"/>
        </w:rPr>
      </w:pPr>
      <w:r w:rsidRPr="002276F4">
        <w:rPr>
          <w:rFonts w:ascii="Arial" w:hAnsi="Arial" w:cs="Arial"/>
          <w:sz w:val="22"/>
          <w:szCs w:val="22"/>
        </w:rPr>
        <w:t xml:space="preserve">Personal protective equipment (e.g. </w:t>
      </w:r>
      <w:r w:rsidR="00032AC5">
        <w:rPr>
          <w:rFonts w:ascii="Arial" w:hAnsi="Arial" w:cs="Arial"/>
          <w:sz w:val="22"/>
          <w:szCs w:val="22"/>
        </w:rPr>
        <w:t>gloves</w:t>
      </w:r>
      <w:r w:rsidRPr="002276F4">
        <w:rPr>
          <w:rFonts w:ascii="Arial" w:hAnsi="Arial" w:cs="Arial"/>
          <w:sz w:val="22"/>
          <w:szCs w:val="22"/>
        </w:rPr>
        <w:t xml:space="preserve">). </w:t>
      </w:r>
    </w:p>
    <w:p w14:paraId="06642097" w14:textId="77777777" w:rsidR="00032AC5" w:rsidRDefault="00032AC5" w:rsidP="002276F4">
      <w:pPr>
        <w:pStyle w:val="BodyText"/>
        <w:jc w:val="left"/>
        <w:rPr>
          <w:rFonts w:ascii="Arial" w:hAnsi="Arial" w:cs="Arial"/>
          <w:sz w:val="22"/>
          <w:szCs w:val="22"/>
        </w:rPr>
      </w:pPr>
    </w:p>
    <w:p w14:paraId="2D157FCA" w14:textId="13FA5A3A" w:rsidR="002276F4" w:rsidRPr="002276F4" w:rsidRDefault="002276F4" w:rsidP="002276F4">
      <w:pPr>
        <w:pStyle w:val="BodyText"/>
        <w:jc w:val="left"/>
        <w:rPr>
          <w:rFonts w:ascii="Arial" w:hAnsi="Arial" w:cs="Arial"/>
          <w:sz w:val="22"/>
          <w:szCs w:val="22"/>
        </w:rPr>
      </w:pPr>
      <w:r w:rsidRPr="002276F4">
        <w:rPr>
          <w:rFonts w:ascii="Arial" w:hAnsi="Arial" w:cs="Arial"/>
          <w:sz w:val="22"/>
          <w:szCs w:val="22"/>
        </w:rPr>
        <w:t xml:space="preserve">Outcomes of risk assessments will be documented and the control measures reviewed at least annually or earlier should a task or activity be the subject of an OHS incident or a change of environment, process or requirement. Current risk assessments will ensure that the goal of eliminating or minimising the risk workers may be exposed to is reduced. </w:t>
      </w:r>
    </w:p>
    <w:p w14:paraId="2CD4247A" w14:textId="77777777" w:rsidR="002276F4" w:rsidRPr="002276F4" w:rsidRDefault="002276F4" w:rsidP="002276F4">
      <w:pPr>
        <w:pStyle w:val="BodyText"/>
        <w:jc w:val="left"/>
        <w:rPr>
          <w:rFonts w:ascii="Arial" w:hAnsi="Arial" w:cs="Arial"/>
          <w:sz w:val="22"/>
          <w:szCs w:val="22"/>
        </w:rPr>
      </w:pPr>
    </w:p>
    <w:p w14:paraId="618829B8" w14:textId="0F9BD65B" w:rsidR="002276F4" w:rsidRDefault="002276F4" w:rsidP="002276F4">
      <w:pPr>
        <w:pStyle w:val="BodyText"/>
        <w:jc w:val="left"/>
        <w:rPr>
          <w:rFonts w:ascii="Arial" w:hAnsi="Arial" w:cs="Arial"/>
          <w:i/>
          <w:color w:val="4F81BD"/>
          <w:sz w:val="22"/>
          <w:szCs w:val="22"/>
        </w:rPr>
      </w:pPr>
      <w:r w:rsidRPr="002276F4">
        <w:rPr>
          <w:rFonts w:ascii="Arial" w:hAnsi="Arial" w:cs="Arial"/>
          <w:sz w:val="22"/>
          <w:szCs w:val="22"/>
        </w:rPr>
        <w:t xml:space="preserve">For further information please refer to the HIRAC Procedure retained by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2276F4">
        <w:rPr>
          <w:rFonts w:ascii="Arial" w:hAnsi="Arial" w:cs="Arial"/>
          <w:sz w:val="22"/>
          <w:szCs w:val="22"/>
        </w:rPr>
        <w:t xml:space="preserve">: </w:t>
      </w:r>
      <w:r w:rsidR="00E32319">
        <w:rPr>
          <w:rFonts w:ascii="Arial" w:hAnsi="Arial" w:cs="Arial"/>
          <w:i/>
          <w:color w:val="4F81BD"/>
          <w:sz w:val="22"/>
          <w:szCs w:val="22"/>
        </w:rPr>
        <w:t>TEP</w:t>
      </w:r>
      <w:r w:rsidRPr="002276F4">
        <w:rPr>
          <w:rFonts w:ascii="Arial" w:hAnsi="Arial" w:cs="Arial"/>
          <w:i/>
          <w:color w:val="4F81BD"/>
          <w:sz w:val="22"/>
          <w:szCs w:val="22"/>
        </w:rPr>
        <w:t>OHS Hazard Identification Risk Assessment &amp; Control Procedure</w:t>
      </w:r>
    </w:p>
    <w:p w14:paraId="7A81BE0A" w14:textId="77777777" w:rsidR="00DF1E42" w:rsidRPr="0005547A" w:rsidRDefault="00DF1E42" w:rsidP="009333CA">
      <w:pPr>
        <w:rPr>
          <w:rFonts w:ascii="Arial" w:hAnsi="Arial" w:cs="Arial"/>
          <w:sz w:val="20"/>
          <w:szCs w:val="20"/>
          <w:lang w:val="en-AU"/>
        </w:rPr>
      </w:pPr>
    </w:p>
    <w:p w14:paraId="3D9DE425" w14:textId="42B060AC" w:rsidR="009333CA" w:rsidRPr="0005547A" w:rsidRDefault="00DC24E1" w:rsidP="009F7877">
      <w:pPr>
        <w:pStyle w:val="Heading1"/>
        <w:numPr>
          <w:ilvl w:val="0"/>
          <w:numId w:val="50"/>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bookmarkStart w:id="5" w:name="_Hlk517246172"/>
      <w:bookmarkStart w:id="6" w:name="_Hlk3296338"/>
      <w:r>
        <w:rPr>
          <w:rFonts w:ascii="Arial" w:hAnsi="Arial" w:cs="Arial"/>
          <w:sz w:val="20"/>
        </w:rPr>
        <w:t>Issue Resolution</w:t>
      </w:r>
    </w:p>
    <w:bookmarkEnd w:id="5"/>
    <w:p w14:paraId="20D1FA41" w14:textId="77777777" w:rsidR="000E3206" w:rsidRPr="000E3206" w:rsidRDefault="000E3206" w:rsidP="000E3206">
      <w:pPr>
        <w:pStyle w:val="BodyText"/>
        <w:jc w:val="left"/>
        <w:rPr>
          <w:rFonts w:ascii="Arial" w:hAnsi="Arial" w:cs="Arial"/>
          <w:sz w:val="22"/>
          <w:szCs w:val="22"/>
        </w:rPr>
      </w:pPr>
      <w:r w:rsidRPr="000E3206">
        <w:rPr>
          <w:rFonts w:ascii="Arial" w:hAnsi="Arial" w:cs="Arial"/>
          <w:sz w:val="22"/>
          <w:szCs w:val="22"/>
        </w:rPr>
        <w:t>Wherever possible, any OHS concerns will be resolved through consultation between workers, their representatives and/or their manager/s. If the concern cannot be resolved, then it can be referred to Management for resolution. Where the issue remains unresolved the default procedure for issue resolution set out in the Issue Resolution Procedure must be followed. If reasonable efforts have been made to resolve an issue and it remains unresolved, any party to the issue can request the involvement of that states regulatory authority i.e. For Victoria refer to Worksafe Victoria, to appoint an inspector to assist in resolving the matter.</w:t>
      </w:r>
    </w:p>
    <w:bookmarkEnd w:id="6"/>
    <w:p w14:paraId="327A4E1B" w14:textId="77777777" w:rsidR="000E3206" w:rsidRPr="000E3206" w:rsidRDefault="000E3206" w:rsidP="000E3206">
      <w:pPr>
        <w:pStyle w:val="BodyText"/>
        <w:jc w:val="left"/>
        <w:rPr>
          <w:rFonts w:ascii="Arial" w:hAnsi="Arial" w:cs="Arial"/>
          <w:b/>
          <w:sz w:val="22"/>
          <w:szCs w:val="22"/>
        </w:rPr>
      </w:pPr>
    </w:p>
    <w:p w14:paraId="19132805" w14:textId="0B46E6C9" w:rsidR="000E3206" w:rsidRPr="000E3206" w:rsidRDefault="000E3206" w:rsidP="000E3206">
      <w:pPr>
        <w:pStyle w:val="BodyText"/>
        <w:jc w:val="left"/>
        <w:rPr>
          <w:rFonts w:ascii="Arial" w:hAnsi="Arial" w:cs="Arial"/>
          <w:i/>
          <w:color w:val="4F81BD"/>
          <w:sz w:val="22"/>
          <w:szCs w:val="22"/>
        </w:rPr>
      </w:pPr>
      <w:r w:rsidRPr="000E3206">
        <w:rPr>
          <w:rFonts w:ascii="Arial" w:hAnsi="Arial" w:cs="Arial"/>
          <w:sz w:val="22"/>
          <w:szCs w:val="22"/>
        </w:rPr>
        <w:lastRenderedPageBreak/>
        <w:t xml:space="preserve">For further information please refer to the Issue Resolution Procedure retained by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0E3206">
        <w:rPr>
          <w:rFonts w:ascii="Arial" w:hAnsi="Arial" w:cs="Arial"/>
          <w:sz w:val="22"/>
          <w:szCs w:val="22"/>
        </w:rPr>
        <w:t xml:space="preserve">: </w:t>
      </w:r>
      <w:r w:rsidR="00E32319">
        <w:rPr>
          <w:rFonts w:ascii="Arial" w:hAnsi="Arial" w:cs="Arial"/>
          <w:i/>
          <w:color w:val="4F81BD"/>
          <w:sz w:val="22"/>
          <w:szCs w:val="22"/>
        </w:rPr>
        <w:t>TEP</w:t>
      </w:r>
      <w:r w:rsidRPr="000E3206">
        <w:rPr>
          <w:rFonts w:ascii="Arial" w:hAnsi="Arial" w:cs="Arial"/>
          <w:i/>
          <w:color w:val="4F81BD"/>
          <w:sz w:val="22"/>
          <w:szCs w:val="22"/>
        </w:rPr>
        <w:t>OHS Issue Resolution Procedure</w:t>
      </w:r>
    </w:p>
    <w:p w14:paraId="153F3625" w14:textId="77777777" w:rsidR="00A12064" w:rsidRPr="0005547A" w:rsidRDefault="00A12064" w:rsidP="00A12064">
      <w:pPr>
        <w:rPr>
          <w:rFonts w:ascii="Arial" w:hAnsi="Arial" w:cs="Arial"/>
          <w:sz w:val="20"/>
          <w:szCs w:val="20"/>
          <w:lang w:val="en-AU"/>
        </w:rPr>
      </w:pPr>
    </w:p>
    <w:p w14:paraId="350CE1DD" w14:textId="402CA5E3" w:rsidR="00A12064" w:rsidRPr="0005547A" w:rsidRDefault="00E37FF6" w:rsidP="009F7877">
      <w:pPr>
        <w:pStyle w:val="Heading1"/>
        <w:numPr>
          <w:ilvl w:val="0"/>
          <w:numId w:val="50"/>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r>
        <w:rPr>
          <w:rFonts w:ascii="Arial" w:hAnsi="Arial" w:cs="Arial"/>
          <w:sz w:val="20"/>
        </w:rPr>
        <w:t>Document Control &amp; Records Management</w:t>
      </w:r>
    </w:p>
    <w:p w14:paraId="2A1F7ECE" w14:textId="40EC13BE" w:rsidR="009A1FAA" w:rsidRPr="009A1FAA" w:rsidRDefault="00E32319" w:rsidP="009A1FAA">
      <w:pPr>
        <w:jc w:val="both"/>
        <w:rPr>
          <w:rFonts w:ascii="Arial" w:hAnsi="Arial" w:cs="Arial"/>
          <w:sz w:val="22"/>
          <w:szCs w:val="22"/>
          <w:lang w:val="en-AU" w:eastAsia="en-AU"/>
        </w:rPr>
      </w:pPr>
      <w:proofErr w:type="spellStart"/>
      <w:r>
        <w:rPr>
          <w:rFonts w:ascii="Arial" w:hAnsi="Arial" w:cs="Arial"/>
          <w:sz w:val="22"/>
          <w:szCs w:val="22"/>
          <w:lang w:val="en-AU" w:eastAsia="en-AU"/>
        </w:rPr>
        <w:t>Taylor’d</w:t>
      </w:r>
      <w:proofErr w:type="spellEnd"/>
      <w:r>
        <w:rPr>
          <w:rFonts w:ascii="Arial" w:hAnsi="Arial" w:cs="Arial"/>
          <w:sz w:val="22"/>
          <w:szCs w:val="22"/>
          <w:lang w:val="en-AU" w:eastAsia="en-AU"/>
        </w:rPr>
        <w:t xml:space="preserve"> Exercise Physiology</w:t>
      </w:r>
      <w:r w:rsidR="009A1FAA" w:rsidRPr="009A1FAA">
        <w:rPr>
          <w:rFonts w:ascii="Arial" w:hAnsi="Arial" w:cs="Arial"/>
          <w:sz w:val="22"/>
          <w:szCs w:val="22"/>
          <w:lang w:val="en-AU" w:eastAsia="en-AU"/>
        </w:rPr>
        <w:t xml:space="preserve"> will establish the following for the generation and management of </w:t>
      </w:r>
      <w:r w:rsidR="00032AC5">
        <w:rPr>
          <w:rFonts w:ascii="Arial" w:hAnsi="Arial" w:cs="Arial"/>
          <w:sz w:val="22"/>
          <w:szCs w:val="22"/>
          <w:lang w:val="en-AU" w:eastAsia="en-AU"/>
        </w:rPr>
        <w:t xml:space="preserve">OHS and business documents </w:t>
      </w:r>
      <w:r w:rsidR="009A1FAA" w:rsidRPr="009A1FAA">
        <w:rPr>
          <w:rFonts w:ascii="Arial" w:hAnsi="Arial" w:cs="Arial"/>
          <w:sz w:val="22"/>
          <w:szCs w:val="22"/>
          <w:lang w:val="en-AU" w:eastAsia="en-AU"/>
        </w:rPr>
        <w:t>and records:</w:t>
      </w:r>
    </w:p>
    <w:p w14:paraId="1550728A" w14:textId="3B58872B" w:rsidR="009A1FAA" w:rsidRPr="009A1FAA" w:rsidRDefault="009A1FAA" w:rsidP="00DF7586">
      <w:pPr>
        <w:numPr>
          <w:ilvl w:val="0"/>
          <w:numId w:val="17"/>
        </w:numPr>
        <w:jc w:val="both"/>
        <w:rPr>
          <w:rFonts w:ascii="Arial" w:hAnsi="Arial" w:cs="Arial"/>
          <w:sz w:val="22"/>
          <w:szCs w:val="22"/>
          <w:lang w:val="en-AU" w:eastAsia="en-AU"/>
        </w:rPr>
      </w:pPr>
      <w:r w:rsidRPr="009A1FAA">
        <w:rPr>
          <w:rFonts w:ascii="Arial" w:hAnsi="Arial" w:cs="Arial"/>
          <w:sz w:val="22"/>
          <w:szCs w:val="22"/>
          <w:lang w:val="en-AU" w:eastAsia="en-AU"/>
        </w:rPr>
        <w:t xml:space="preserve">All records created will be retained in soft copy with </w:t>
      </w:r>
      <w:proofErr w:type="spellStart"/>
      <w:r w:rsidR="00E32319">
        <w:rPr>
          <w:rFonts w:ascii="Arial" w:hAnsi="Arial" w:cs="Arial"/>
          <w:sz w:val="22"/>
          <w:szCs w:val="22"/>
          <w:lang w:val="en-AU" w:eastAsia="en-AU"/>
        </w:rPr>
        <w:t>Taylor’d</w:t>
      </w:r>
      <w:proofErr w:type="spellEnd"/>
      <w:r w:rsidR="00E32319">
        <w:rPr>
          <w:rFonts w:ascii="Arial" w:hAnsi="Arial" w:cs="Arial"/>
          <w:sz w:val="22"/>
          <w:szCs w:val="22"/>
          <w:lang w:val="en-AU" w:eastAsia="en-AU"/>
        </w:rPr>
        <w:t xml:space="preserve"> Exercise Physiology</w:t>
      </w:r>
    </w:p>
    <w:p w14:paraId="4A46D978" w14:textId="77777777" w:rsidR="009A1FAA" w:rsidRPr="009A1FAA" w:rsidRDefault="009A1FAA" w:rsidP="00DF7586">
      <w:pPr>
        <w:numPr>
          <w:ilvl w:val="0"/>
          <w:numId w:val="17"/>
        </w:numPr>
        <w:jc w:val="both"/>
        <w:rPr>
          <w:rFonts w:ascii="Arial" w:hAnsi="Arial" w:cs="Arial"/>
          <w:sz w:val="22"/>
          <w:szCs w:val="22"/>
          <w:lang w:val="en-AU" w:eastAsia="en-AU"/>
        </w:rPr>
      </w:pPr>
      <w:r w:rsidRPr="009A1FAA">
        <w:rPr>
          <w:rFonts w:ascii="Arial" w:hAnsi="Arial" w:cs="Arial"/>
          <w:sz w:val="22"/>
          <w:szCs w:val="22"/>
          <w:lang w:val="en-AU" w:eastAsia="en-AU"/>
        </w:rPr>
        <w:t>Create a record control register to capture the following information:</w:t>
      </w:r>
    </w:p>
    <w:p w14:paraId="1B11B96C" w14:textId="037D00CF" w:rsidR="009A1FAA" w:rsidRPr="009A1FAA" w:rsidRDefault="00032AC5" w:rsidP="00DF7586">
      <w:pPr>
        <w:numPr>
          <w:ilvl w:val="1"/>
          <w:numId w:val="16"/>
        </w:numPr>
        <w:jc w:val="both"/>
        <w:rPr>
          <w:rFonts w:ascii="Arial" w:hAnsi="Arial" w:cs="Arial"/>
          <w:sz w:val="22"/>
          <w:szCs w:val="22"/>
          <w:lang w:val="en-AU" w:eastAsia="en-AU"/>
        </w:rPr>
      </w:pPr>
      <w:r>
        <w:rPr>
          <w:rFonts w:ascii="Arial" w:hAnsi="Arial" w:cs="Arial"/>
          <w:sz w:val="22"/>
          <w:szCs w:val="22"/>
          <w:lang w:val="en-AU" w:eastAsia="en-AU"/>
        </w:rPr>
        <w:t>Issue</w:t>
      </w:r>
      <w:r w:rsidR="009A1FAA" w:rsidRPr="009A1FAA">
        <w:rPr>
          <w:rFonts w:ascii="Arial" w:hAnsi="Arial" w:cs="Arial"/>
          <w:sz w:val="22"/>
          <w:szCs w:val="22"/>
          <w:lang w:val="en-AU" w:eastAsia="en-AU"/>
        </w:rPr>
        <w:t xml:space="preserve"> number</w:t>
      </w:r>
    </w:p>
    <w:p w14:paraId="12031C22" w14:textId="77777777" w:rsidR="009A1FAA" w:rsidRPr="009A1FAA" w:rsidRDefault="009A1FAA" w:rsidP="00DF7586">
      <w:pPr>
        <w:numPr>
          <w:ilvl w:val="1"/>
          <w:numId w:val="16"/>
        </w:numPr>
        <w:jc w:val="both"/>
        <w:rPr>
          <w:rFonts w:ascii="Arial" w:hAnsi="Arial" w:cs="Arial"/>
          <w:sz w:val="22"/>
          <w:szCs w:val="22"/>
          <w:lang w:val="en-AU" w:eastAsia="en-AU"/>
        </w:rPr>
      </w:pPr>
      <w:r w:rsidRPr="009A1FAA">
        <w:rPr>
          <w:rFonts w:ascii="Arial" w:hAnsi="Arial" w:cs="Arial"/>
          <w:sz w:val="22"/>
          <w:szCs w:val="22"/>
          <w:lang w:val="en-AU" w:eastAsia="en-AU"/>
        </w:rPr>
        <w:t>Document title</w:t>
      </w:r>
    </w:p>
    <w:p w14:paraId="1C5B0B29" w14:textId="77777777" w:rsidR="009A1FAA" w:rsidRPr="009A1FAA" w:rsidRDefault="009A1FAA" w:rsidP="00DF7586">
      <w:pPr>
        <w:numPr>
          <w:ilvl w:val="1"/>
          <w:numId w:val="16"/>
        </w:numPr>
        <w:jc w:val="both"/>
        <w:rPr>
          <w:rFonts w:ascii="Arial" w:hAnsi="Arial" w:cs="Arial"/>
          <w:sz w:val="22"/>
          <w:szCs w:val="22"/>
          <w:lang w:val="en-AU" w:eastAsia="en-AU"/>
        </w:rPr>
      </w:pPr>
      <w:r w:rsidRPr="009A1FAA">
        <w:rPr>
          <w:rFonts w:ascii="Arial" w:hAnsi="Arial" w:cs="Arial"/>
          <w:sz w:val="22"/>
          <w:szCs w:val="22"/>
          <w:lang w:val="en-AU" w:eastAsia="en-AU"/>
        </w:rPr>
        <w:t>Initial issue date</w:t>
      </w:r>
    </w:p>
    <w:p w14:paraId="1703CBF9" w14:textId="77777777" w:rsidR="009A1FAA" w:rsidRPr="009A1FAA" w:rsidRDefault="009A1FAA" w:rsidP="009A1FAA">
      <w:pPr>
        <w:jc w:val="both"/>
        <w:rPr>
          <w:rFonts w:ascii="Arial" w:hAnsi="Arial" w:cs="Arial"/>
          <w:sz w:val="22"/>
          <w:szCs w:val="22"/>
          <w:lang w:val="en-AU" w:eastAsia="en-AU"/>
        </w:rPr>
      </w:pPr>
    </w:p>
    <w:p w14:paraId="07B4BDC4" w14:textId="77777777" w:rsidR="009A1FAA" w:rsidRPr="009A1FAA" w:rsidRDefault="009A1FAA" w:rsidP="009A1FAA">
      <w:pPr>
        <w:jc w:val="both"/>
        <w:rPr>
          <w:rFonts w:ascii="Arial" w:hAnsi="Arial" w:cs="Arial"/>
          <w:sz w:val="22"/>
          <w:szCs w:val="22"/>
          <w:lang w:val="en-AU" w:eastAsia="en-AU"/>
        </w:rPr>
      </w:pPr>
      <w:r w:rsidRPr="009A1FAA">
        <w:rPr>
          <w:rFonts w:ascii="Arial" w:hAnsi="Arial" w:cs="Arial"/>
          <w:sz w:val="22"/>
          <w:szCs w:val="22"/>
          <w:lang w:val="en-AU" w:eastAsia="en-AU"/>
        </w:rPr>
        <w:t>All printed documents are considered uncontrolled.</w:t>
      </w:r>
    </w:p>
    <w:p w14:paraId="3BE0C56C" w14:textId="77777777" w:rsidR="009A1FAA" w:rsidRPr="009A1FAA" w:rsidRDefault="009A1FAA" w:rsidP="009A1FAA">
      <w:pPr>
        <w:jc w:val="both"/>
        <w:rPr>
          <w:rFonts w:ascii="Arial" w:hAnsi="Arial" w:cs="Arial"/>
          <w:sz w:val="22"/>
          <w:szCs w:val="22"/>
          <w:lang w:val="en-AU" w:eastAsia="en-AU"/>
        </w:rPr>
      </w:pPr>
    </w:p>
    <w:p w14:paraId="39028312" w14:textId="32C130FF" w:rsidR="009A1FAA" w:rsidRPr="009A1FAA" w:rsidRDefault="009A1FAA" w:rsidP="009A1FAA">
      <w:pPr>
        <w:jc w:val="both"/>
        <w:rPr>
          <w:rFonts w:ascii="Arial" w:hAnsi="Arial" w:cs="Arial"/>
          <w:sz w:val="22"/>
          <w:szCs w:val="22"/>
          <w:lang w:val="en-AU" w:eastAsia="en-AU"/>
        </w:rPr>
      </w:pPr>
      <w:r w:rsidRPr="009A1FAA">
        <w:rPr>
          <w:rFonts w:ascii="Arial" w:hAnsi="Arial" w:cs="Arial"/>
          <w:sz w:val="22"/>
          <w:szCs w:val="22"/>
          <w:lang w:val="en-AU" w:eastAsia="en-AU"/>
        </w:rPr>
        <w:t xml:space="preserve">The documents are to be approved by Management </w:t>
      </w:r>
      <w:r w:rsidR="00032AC5">
        <w:rPr>
          <w:rFonts w:ascii="Arial" w:hAnsi="Arial" w:cs="Arial"/>
          <w:sz w:val="22"/>
          <w:szCs w:val="22"/>
          <w:lang w:val="en-AU" w:eastAsia="en-AU"/>
        </w:rPr>
        <w:t>only.</w:t>
      </w:r>
    </w:p>
    <w:p w14:paraId="306B2447" w14:textId="77777777" w:rsidR="009A1FAA" w:rsidRPr="009A1FAA" w:rsidRDefault="009A1FAA" w:rsidP="009A1FAA">
      <w:pPr>
        <w:jc w:val="both"/>
        <w:rPr>
          <w:rFonts w:ascii="Arial" w:hAnsi="Arial" w:cs="Arial"/>
          <w:sz w:val="22"/>
          <w:szCs w:val="22"/>
          <w:lang w:val="en-AU" w:eastAsia="en-AU"/>
        </w:rPr>
      </w:pPr>
    </w:p>
    <w:p w14:paraId="195B905C" w14:textId="77777777" w:rsidR="009A1FAA" w:rsidRPr="009A1FAA" w:rsidRDefault="009A1FAA" w:rsidP="009A1FAA">
      <w:pPr>
        <w:jc w:val="both"/>
        <w:rPr>
          <w:rFonts w:ascii="Arial" w:hAnsi="Arial" w:cs="Arial"/>
          <w:sz w:val="22"/>
          <w:szCs w:val="22"/>
          <w:lang w:val="en-AU" w:eastAsia="en-AU"/>
        </w:rPr>
      </w:pPr>
      <w:r w:rsidRPr="009A1FAA">
        <w:rPr>
          <w:rFonts w:ascii="Arial" w:hAnsi="Arial" w:cs="Arial"/>
          <w:sz w:val="22"/>
          <w:szCs w:val="22"/>
          <w:lang w:val="en-AU" w:eastAsia="en-AU"/>
        </w:rPr>
        <w:t>External documents such as Law Guides, Standards and Legislation are controlled through subscription to on-line databases, which maintain up-to date versions of all documents.</w:t>
      </w:r>
    </w:p>
    <w:p w14:paraId="56C6AC8F" w14:textId="77777777" w:rsidR="00032AC5" w:rsidRDefault="00032AC5" w:rsidP="009A1FAA">
      <w:pPr>
        <w:jc w:val="both"/>
        <w:rPr>
          <w:rFonts w:ascii="Arial" w:hAnsi="Arial" w:cs="Arial"/>
          <w:sz w:val="22"/>
          <w:szCs w:val="22"/>
          <w:lang w:val="en-AU" w:eastAsia="en-AU"/>
        </w:rPr>
      </w:pPr>
    </w:p>
    <w:p w14:paraId="68BDE7B8" w14:textId="3881632E" w:rsidR="009A1FAA" w:rsidRPr="009A1FAA" w:rsidRDefault="009A1FAA" w:rsidP="009A1FAA">
      <w:pPr>
        <w:jc w:val="both"/>
        <w:rPr>
          <w:rFonts w:ascii="Arial" w:hAnsi="Arial" w:cs="Arial"/>
          <w:sz w:val="22"/>
          <w:szCs w:val="22"/>
          <w:lang w:val="en-AU" w:eastAsia="en-AU"/>
        </w:rPr>
      </w:pPr>
      <w:r w:rsidRPr="009A1FAA">
        <w:rPr>
          <w:rFonts w:ascii="Arial" w:hAnsi="Arial" w:cs="Arial"/>
          <w:sz w:val="22"/>
          <w:szCs w:val="22"/>
          <w:lang w:val="en-AU" w:eastAsia="en-AU"/>
        </w:rPr>
        <w:t>OHS records are controlled in accordance legislative requirements. Nominated persons shall have responsibility for holding, storing, retaining and disposition of related records.</w:t>
      </w:r>
    </w:p>
    <w:p w14:paraId="586F76ED" w14:textId="77777777" w:rsidR="009A1FAA" w:rsidRPr="009A1FAA" w:rsidRDefault="009A1FAA" w:rsidP="009A1FAA">
      <w:pPr>
        <w:jc w:val="both"/>
        <w:rPr>
          <w:rFonts w:ascii="Arial" w:hAnsi="Arial" w:cs="Arial"/>
          <w:sz w:val="22"/>
          <w:szCs w:val="22"/>
          <w:lang w:val="en-AU" w:eastAsia="en-AU"/>
        </w:rPr>
      </w:pPr>
    </w:p>
    <w:p w14:paraId="47325051" w14:textId="390F71DD" w:rsidR="009A1FAA" w:rsidRPr="009A1FAA" w:rsidRDefault="00E32319" w:rsidP="009A1FAA">
      <w:pPr>
        <w:jc w:val="both"/>
        <w:rPr>
          <w:rFonts w:ascii="Arial" w:hAnsi="Arial" w:cs="Arial"/>
          <w:sz w:val="22"/>
          <w:szCs w:val="22"/>
          <w:lang w:val="en-AU" w:eastAsia="en-AU"/>
        </w:rPr>
      </w:pPr>
      <w:proofErr w:type="spellStart"/>
      <w:r>
        <w:rPr>
          <w:rFonts w:ascii="Arial" w:hAnsi="Arial" w:cs="Arial"/>
          <w:sz w:val="22"/>
          <w:szCs w:val="22"/>
          <w:lang w:val="en-AU" w:eastAsia="en-AU"/>
        </w:rPr>
        <w:t>Taylor’d</w:t>
      </w:r>
      <w:proofErr w:type="spellEnd"/>
      <w:r>
        <w:rPr>
          <w:rFonts w:ascii="Arial" w:hAnsi="Arial" w:cs="Arial"/>
          <w:sz w:val="22"/>
          <w:szCs w:val="22"/>
          <w:lang w:val="en-AU" w:eastAsia="en-AU"/>
        </w:rPr>
        <w:t xml:space="preserve"> Exercise Physiology</w:t>
      </w:r>
      <w:r w:rsidR="009A1FAA" w:rsidRPr="009A1FAA">
        <w:rPr>
          <w:rFonts w:ascii="Arial" w:hAnsi="Arial" w:cs="Arial"/>
          <w:sz w:val="22"/>
          <w:szCs w:val="22"/>
          <w:lang w:val="en-AU" w:eastAsia="en-AU"/>
        </w:rPr>
        <w:t xml:space="preserve"> will ensure records are kept in line with specific legislative requirements for health monitoring data, injury records, Risk Assessments, </w:t>
      </w:r>
      <w:r w:rsidR="00032AC5">
        <w:rPr>
          <w:rFonts w:ascii="Arial" w:hAnsi="Arial" w:cs="Arial"/>
          <w:sz w:val="22"/>
          <w:szCs w:val="22"/>
          <w:lang w:val="en-AU" w:eastAsia="en-AU"/>
        </w:rPr>
        <w:t>Client Reports &amp; Personal Information</w:t>
      </w:r>
      <w:r w:rsidR="009A1FAA" w:rsidRPr="009A1FAA">
        <w:rPr>
          <w:rFonts w:ascii="Arial" w:hAnsi="Arial" w:cs="Arial"/>
          <w:sz w:val="22"/>
          <w:szCs w:val="22"/>
          <w:lang w:val="en-AU" w:eastAsia="en-AU"/>
        </w:rPr>
        <w:t xml:space="preserve"> and other specified matters. Records will be kept for the required timeframe</w:t>
      </w:r>
      <w:r w:rsidR="00032AC5">
        <w:rPr>
          <w:rFonts w:ascii="Arial" w:hAnsi="Arial" w:cs="Arial"/>
          <w:sz w:val="22"/>
          <w:szCs w:val="22"/>
          <w:lang w:val="en-AU" w:eastAsia="en-AU"/>
        </w:rPr>
        <w:t xml:space="preserve"> (Approx. 5 years)</w:t>
      </w:r>
      <w:r w:rsidR="009A1FAA" w:rsidRPr="009A1FAA">
        <w:rPr>
          <w:rFonts w:ascii="Arial" w:hAnsi="Arial" w:cs="Arial"/>
          <w:sz w:val="22"/>
          <w:szCs w:val="22"/>
          <w:lang w:val="en-AU" w:eastAsia="en-AU"/>
        </w:rPr>
        <w:t xml:space="preserve"> and will be accessible for review by </w:t>
      </w:r>
      <w:r w:rsidR="00032AC5">
        <w:rPr>
          <w:rFonts w:ascii="Arial" w:hAnsi="Arial" w:cs="Arial"/>
          <w:sz w:val="22"/>
          <w:szCs w:val="22"/>
          <w:lang w:val="en-AU" w:eastAsia="en-AU"/>
        </w:rPr>
        <w:t xml:space="preserve">any applicable </w:t>
      </w:r>
      <w:r w:rsidR="009A1FAA" w:rsidRPr="009A1FAA">
        <w:rPr>
          <w:rFonts w:ascii="Arial" w:hAnsi="Arial" w:cs="Arial"/>
          <w:sz w:val="22"/>
          <w:szCs w:val="22"/>
          <w:lang w:val="en-AU" w:eastAsia="en-AU"/>
        </w:rPr>
        <w:t xml:space="preserve">Regulatory bodies and/or Health and Safety </w:t>
      </w:r>
      <w:r w:rsidR="00032AC5">
        <w:rPr>
          <w:rFonts w:ascii="Arial" w:hAnsi="Arial" w:cs="Arial"/>
          <w:sz w:val="22"/>
          <w:szCs w:val="22"/>
          <w:lang w:val="en-AU" w:eastAsia="en-AU"/>
        </w:rPr>
        <w:t>professionals</w:t>
      </w:r>
      <w:r w:rsidR="009A1FAA" w:rsidRPr="009A1FAA">
        <w:rPr>
          <w:rFonts w:ascii="Arial" w:hAnsi="Arial" w:cs="Arial"/>
          <w:sz w:val="22"/>
          <w:szCs w:val="22"/>
          <w:lang w:val="en-AU" w:eastAsia="en-AU"/>
        </w:rPr>
        <w:t xml:space="preserve"> as appropriate.</w:t>
      </w:r>
    </w:p>
    <w:p w14:paraId="704014AE" w14:textId="77777777" w:rsidR="009A1FAA" w:rsidRPr="009A1FAA" w:rsidRDefault="009A1FAA" w:rsidP="009A1FAA">
      <w:pPr>
        <w:rPr>
          <w:lang w:val="en-AU"/>
        </w:rPr>
      </w:pPr>
    </w:p>
    <w:p w14:paraId="65664E92" w14:textId="10F12158" w:rsidR="009A1FAA" w:rsidRPr="009A1FAA" w:rsidRDefault="009A1FAA" w:rsidP="009A1FAA">
      <w:pPr>
        <w:spacing w:before="60" w:after="60"/>
        <w:jc w:val="both"/>
        <w:rPr>
          <w:rFonts w:ascii="Arial" w:hAnsi="Arial"/>
          <w:sz w:val="22"/>
          <w:szCs w:val="22"/>
          <w:lang w:val="en-AU"/>
        </w:rPr>
      </w:pPr>
      <w:r w:rsidRPr="009A1FAA">
        <w:rPr>
          <w:rFonts w:ascii="Arial" w:hAnsi="Arial"/>
          <w:sz w:val="22"/>
          <w:szCs w:val="22"/>
          <w:lang w:val="en-AU"/>
        </w:rPr>
        <w:t xml:space="preserve">For further information please refer to the Document Control Procedure retained by </w:t>
      </w:r>
      <w:proofErr w:type="spellStart"/>
      <w:r w:rsidR="00E32319">
        <w:rPr>
          <w:rFonts w:ascii="Arial" w:hAnsi="Arial"/>
          <w:sz w:val="22"/>
          <w:szCs w:val="22"/>
          <w:lang w:val="en-AU"/>
        </w:rPr>
        <w:t>Taylor’d</w:t>
      </w:r>
      <w:proofErr w:type="spellEnd"/>
      <w:r w:rsidR="00E32319">
        <w:rPr>
          <w:rFonts w:ascii="Arial" w:hAnsi="Arial"/>
          <w:sz w:val="22"/>
          <w:szCs w:val="22"/>
          <w:lang w:val="en-AU"/>
        </w:rPr>
        <w:t xml:space="preserve"> Exercise Physiology</w:t>
      </w:r>
      <w:r w:rsidRPr="009A1FAA">
        <w:rPr>
          <w:rFonts w:ascii="Arial" w:hAnsi="Arial"/>
          <w:sz w:val="22"/>
          <w:szCs w:val="22"/>
          <w:lang w:val="en-AU"/>
        </w:rPr>
        <w:t xml:space="preserve">: </w:t>
      </w:r>
      <w:r w:rsidR="00032AC5">
        <w:rPr>
          <w:rFonts w:ascii="Arial" w:hAnsi="Arial"/>
          <w:i/>
          <w:color w:val="4F81BD"/>
          <w:sz w:val="22"/>
          <w:szCs w:val="22"/>
          <w:lang w:val="en-AU"/>
        </w:rPr>
        <w:t>TEP</w:t>
      </w:r>
      <w:r w:rsidR="00032AC5" w:rsidRPr="009A1FAA">
        <w:rPr>
          <w:rFonts w:ascii="Arial" w:hAnsi="Arial"/>
          <w:i/>
          <w:color w:val="4F81BD"/>
          <w:sz w:val="22"/>
          <w:szCs w:val="22"/>
          <w:lang w:val="en-AU"/>
        </w:rPr>
        <w:t xml:space="preserve">OHS </w:t>
      </w:r>
      <w:r w:rsidR="00032AC5">
        <w:rPr>
          <w:rFonts w:ascii="Arial" w:hAnsi="Arial"/>
          <w:i/>
          <w:color w:val="4F81BD"/>
          <w:sz w:val="22"/>
          <w:szCs w:val="22"/>
          <w:lang w:val="en-AU"/>
        </w:rPr>
        <w:t>Document Control</w:t>
      </w:r>
      <w:r w:rsidR="00032AC5" w:rsidRPr="009A1FAA">
        <w:rPr>
          <w:rFonts w:ascii="Arial" w:hAnsi="Arial"/>
          <w:i/>
          <w:color w:val="4F81BD"/>
          <w:sz w:val="22"/>
          <w:szCs w:val="22"/>
          <w:lang w:val="en-AU"/>
        </w:rPr>
        <w:t xml:space="preserve"> Procedure</w:t>
      </w:r>
    </w:p>
    <w:p w14:paraId="20E11E84" w14:textId="77777777" w:rsidR="009A1FAA" w:rsidRPr="009A1FAA" w:rsidRDefault="009A1FAA" w:rsidP="009A1FAA">
      <w:pPr>
        <w:spacing w:before="60" w:after="60"/>
        <w:jc w:val="both"/>
        <w:rPr>
          <w:rFonts w:ascii="Arial" w:hAnsi="Arial"/>
          <w:sz w:val="22"/>
          <w:szCs w:val="22"/>
          <w:lang w:val="en-AU"/>
        </w:rPr>
      </w:pPr>
    </w:p>
    <w:p w14:paraId="7F72F954" w14:textId="3B278B0B" w:rsidR="00205AB6" w:rsidRDefault="009A1FAA" w:rsidP="00550E39">
      <w:pPr>
        <w:spacing w:before="60" w:after="60"/>
        <w:jc w:val="both"/>
        <w:rPr>
          <w:rFonts w:ascii="Arial" w:hAnsi="Arial"/>
          <w:i/>
          <w:color w:val="4F81BD"/>
          <w:sz w:val="22"/>
          <w:szCs w:val="22"/>
          <w:lang w:val="en-AU"/>
        </w:rPr>
      </w:pPr>
      <w:r w:rsidRPr="009A1FAA">
        <w:rPr>
          <w:rFonts w:ascii="Arial" w:hAnsi="Arial"/>
          <w:sz w:val="22"/>
          <w:szCs w:val="22"/>
          <w:lang w:val="en-AU"/>
        </w:rPr>
        <w:t xml:space="preserve">For further information please refer to the Records Management Procedure retained by </w:t>
      </w:r>
      <w:proofErr w:type="spellStart"/>
      <w:r w:rsidR="00E32319">
        <w:rPr>
          <w:rFonts w:ascii="Arial" w:hAnsi="Arial"/>
          <w:sz w:val="22"/>
          <w:szCs w:val="22"/>
          <w:lang w:val="en-AU"/>
        </w:rPr>
        <w:t>Taylor’d</w:t>
      </w:r>
      <w:proofErr w:type="spellEnd"/>
      <w:r w:rsidR="00E32319">
        <w:rPr>
          <w:rFonts w:ascii="Arial" w:hAnsi="Arial"/>
          <w:sz w:val="22"/>
          <w:szCs w:val="22"/>
          <w:lang w:val="en-AU"/>
        </w:rPr>
        <w:t xml:space="preserve"> Exercise Physiology</w:t>
      </w:r>
      <w:r w:rsidRPr="009A1FAA">
        <w:rPr>
          <w:rFonts w:ascii="Arial" w:hAnsi="Arial"/>
          <w:sz w:val="22"/>
          <w:szCs w:val="22"/>
          <w:lang w:val="en-AU"/>
        </w:rPr>
        <w:t xml:space="preserve">: </w:t>
      </w:r>
      <w:r w:rsidR="00E32319">
        <w:rPr>
          <w:rFonts w:ascii="Arial" w:hAnsi="Arial"/>
          <w:i/>
          <w:color w:val="4F81BD"/>
          <w:sz w:val="22"/>
          <w:szCs w:val="22"/>
          <w:lang w:val="en-AU"/>
        </w:rPr>
        <w:t>TEP</w:t>
      </w:r>
      <w:r w:rsidRPr="009A1FAA">
        <w:rPr>
          <w:rFonts w:ascii="Arial" w:hAnsi="Arial"/>
          <w:i/>
          <w:color w:val="4F81BD"/>
          <w:sz w:val="22"/>
          <w:szCs w:val="22"/>
          <w:lang w:val="en-AU"/>
        </w:rPr>
        <w:t xml:space="preserve">OHS </w:t>
      </w:r>
      <w:r w:rsidR="00032AC5">
        <w:rPr>
          <w:rFonts w:ascii="Arial" w:hAnsi="Arial"/>
          <w:i/>
          <w:color w:val="4F81BD"/>
          <w:sz w:val="22"/>
          <w:szCs w:val="22"/>
          <w:lang w:val="en-AU"/>
        </w:rPr>
        <w:t>Records Management</w:t>
      </w:r>
      <w:r w:rsidRPr="009A1FAA">
        <w:rPr>
          <w:rFonts w:ascii="Arial" w:hAnsi="Arial"/>
          <w:i/>
          <w:color w:val="4F81BD"/>
          <w:sz w:val="22"/>
          <w:szCs w:val="22"/>
          <w:lang w:val="en-AU"/>
        </w:rPr>
        <w:t xml:space="preserve"> Procedure</w:t>
      </w:r>
    </w:p>
    <w:p w14:paraId="38F3D395" w14:textId="77777777" w:rsidR="00205AB6" w:rsidRPr="0005547A" w:rsidRDefault="00205AB6" w:rsidP="00205AB6">
      <w:pPr>
        <w:rPr>
          <w:rFonts w:ascii="Arial" w:hAnsi="Arial" w:cs="Arial"/>
          <w:sz w:val="20"/>
          <w:szCs w:val="20"/>
          <w:lang w:val="en-AU"/>
        </w:rPr>
      </w:pPr>
    </w:p>
    <w:p w14:paraId="7D08D5DD" w14:textId="26FF028D" w:rsidR="00205AB6" w:rsidRPr="0005547A" w:rsidRDefault="006C5132" w:rsidP="009F7877">
      <w:pPr>
        <w:pStyle w:val="Heading1"/>
        <w:numPr>
          <w:ilvl w:val="0"/>
          <w:numId w:val="50"/>
        </w:numPr>
        <w:pBdr>
          <w:bottom w:val="single" w:sz="4" w:space="1" w:color="auto"/>
        </w:pBdr>
        <w:tabs>
          <w:tab w:val="clear" w:pos="-720"/>
          <w:tab w:val="left" w:pos="567"/>
        </w:tabs>
        <w:spacing w:before="120" w:after="120" w:line="312" w:lineRule="auto"/>
        <w:ind w:left="567" w:hanging="567"/>
        <w:jc w:val="left"/>
        <w:rPr>
          <w:rFonts w:ascii="Arial" w:hAnsi="Arial" w:cs="Arial"/>
          <w:sz w:val="20"/>
        </w:rPr>
      </w:pPr>
      <w:r>
        <w:rPr>
          <w:rFonts w:ascii="Arial" w:hAnsi="Arial" w:cs="Arial"/>
          <w:sz w:val="20"/>
        </w:rPr>
        <w:t>Incident Reporting &amp; Investigation</w:t>
      </w:r>
    </w:p>
    <w:p w14:paraId="21B249BF" w14:textId="672407F6" w:rsidR="00F169F8" w:rsidRPr="00F169F8" w:rsidRDefault="00E32319" w:rsidP="00F169F8">
      <w:pPr>
        <w:pStyle w:val="BodyText"/>
        <w:jc w:val="left"/>
        <w:rPr>
          <w:rFonts w:ascii="Arial" w:hAnsi="Arial" w:cs="Arial"/>
          <w:sz w:val="22"/>
          <w:szCs w:val="22"/>
        </w:rPr>
      </w:pPr>
      <w:proofErr w:type="spellStart"/>
      <w:r>
        <w:rPr>
          <w:rFonts w:ascii="Arial" w:hAnsi="Arial" w:cs="Arial"/>
          <w:sz w:val="22"/>
          <w:szCs w:val="22"/>
        </w:rPr>
        <w:t>Taylor’d</w:t>
      </w:r>
      <w:proofErr w:type="spellEnd"/>
      <w:r>
        <w:rPr>
          <w:rFonts w:ascii="Arial" w:hAnsi="Arial" w:cs="Arial"/>
          <w:sz w:val="22"/>
          <w:szCs w:val="22"/>
        </w:rPr>
        <w:t xml:space="preserve"> Exercise Physiology</w:t>
      </w:r>
      <w:r w:rsidR="00F169F8" w:rsidRPr="00F169F8">
        <w:rPr>
          <w:rFonts w:ascii="Arial" w:hAnsi="Arial" w:cs="Arial"/>
          <w:sz w:val="22"/>
          <w:szCs w:val="22"/>
        </w:rPr>
        <w:t xml:space="preserve"> requires all visitors </w:t>
      </w:r>
      <w:r w:rsidR="00032AC5">
        <w:rPr>
          <w:rFonts w:ascii="Arial" w:hAnsi="Arial" w:cs="Arial"/>
          <w:sz w:val="22"/>
          <w:szCs w:val="22"/>
        </w:rPr>
        <w:t xml:space="preserve">and clients </w:t>
      </w:r>
      <w:r w:rsidR="00F169F8" w:rsidRPr="00F169F8">
        <w:rPr>
          <w:rFonts w:ascii="Arial" w:hAnsi="Arial" w:cs="Arial"/>
          <w:sz w:val="22"/>
          <w:szCs w:val="22"/>
        </w:rPr>
        <w:t xml:space="preserve">to report incidents as they occur in an effort for </w:t>
      </w:r>
      <w:proofErr w:type="spellStart"/>
      <w:r>
        <w:rPr>
          <w:rFonts w:ascii="Arial" w:hAnsi="Arial" w:cs="Arial"/>
          <w:sz w:val="22"/>
          <w:szCs w:val="22"/>
        </w:rPr>
        <w:t>Taylor’d</w:t>
      </w:r>
      <w:proofErr w:type="spellEnd"/>
      <w:r>
        <w:rPr>
          <w:rFonts w:ascii="Arial" w:hAnsi="Arial" w:cs="Arial"/>
          <w:sz w:val="22"/>
          <w:szCs w:val="22"/>
        </w:rPr>
        <w:t xml:space="preserve"> Exercise Physiology</w:t>
      </w:r>
      <w:r w:rsidR="00F169F8" w:rsidRPr="00F169F8">
        <w:rPr>
          <w:rFonts w:ascii="Arial" w:hAnsi="Arial" w:cs="Arial"/>
          <w:sz w:val="22"/>
          <w:szCs w:val="22"/>
        </w:rPr>
        <w:t xml:space="preserve"> to actively investigate contributing factors and implement control measures where necessary to attempt to either reduce the likelihood of a recurrence or eliminate the risk entirely. All visitors </w:t>
      </w:r>
      <w:r w:rsidR="00032AC5">
        <w:rPr>
          <w:rFonts w:ascii="Arial" w:hAnsi="Arial" w:cs="Arial"/>
          <w:sz w:val="22"/>
          <w:szCs w:val="22"/>
        </w:rPr>
        <w:t xml:space="preserve">and clients </w:t>
      </w:r>
      <w:r w:rsidR="00F169F8" w:rsidRPr="00F169F8">
        <w:rPr>
          <w:rFonts w:ascii="Arial" w:hAnsi="Arial" w:cs="Arial"/>
          <w:sz w:val="22"/>
          <w:szCs w:val="22"/>
        </w:rPr>
        <w:t>are required to complete an incident report form if a hazard/injury/incident occurs, and:</w:t>
      </w:r>
    </w:p>
    <w:p w14:paraId="4FC3E187" w14:textId="01A640BF" w:rsidR="00F169F8" w:rsidRPr="00F169F8" w:rsidRDefault="00F169F8" w:rsidP="00DF7586">
      <w:pPr>
        <w:pStyle w:val="BodyText"/>
        <w:numPr>
          <w:ilvl w:val="0"/>
          <w:numId w:val="19"/>
        </w:numPr>
        <w:spacing w:before="60" w:after="60"/>
        <w:jc w:val="left"/>
        <w:rPr>
          <w:rFonts w:ascii="Arial" w:hAnsi="Arial" w:cs="Arial"/>
          <w:sz w:val="22"/>
          <w:szCs w:val="22"/>
        </w:rPr>
      </w:pPr>
      <w:r w:rsidRPr="00F169F8">
        <w:rPr>
          <w:rFonts w:ascii="Arial" w:hAnsi="Arial" w:cs="Arial"/>
          <w:sz w:val="22"/>
          <w:szCs w:val="22"/>
        </w:rPr>
        <w:t xml:space="preserve">Advise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F169F8">
        <w:rPr>
          <w:rFonts w:ascii="Arial" w:hAnsi="Arial" w:cs="Arial"/>
          <w:sz w:val="22"/>
          <w:szCs w:val="22"/>
        </w:rPr>
        <w:t xml:space="preserve"> of the incident or injury or hazard</w:t>
      </w:r>
    </w:p>
    <w:p w14:paraId="7D558E49" w14:textId="77777777" w:rsidR="00F169F8" w:rsidRPr="00F169F8" w:rsidRDefault="00F169F8" w:rsidP="00DF7586">
      <w:pPr>
        <w:pStyle w:val="BodyText"/>
        <w:numPr>
          <w:ilvl w:val="0"/>
          <w:numId w:val="19"/>
        </w:numPr>
        <w:spacing w:before="60" w:after="60"/>
        <w:jc w:val="left"/>
        <w:rPr>
          <w:rFonts w:ascii="Arial" w:hAnsi="Arial" w:cs="Arial"/>
          <w:sz w:val="22"/>
          <w:szCs w:val="22"/>
        </w:rPr>
      </w:pPr>
      <w:r w:rsidRPr="00F169F8">
        <w:rPr>
          <w:rFonts w:ascii="Arial" w:hAnsi="Arial" w:cs="Arial"/>
          <w:sz w:val="22"/>
          <w:szCs w:val="22"/>
        </w:rPr>
        <w:t>The form should be completed even when an injury has not occurred, that is, in the event of a near miss</w:t>
      </w:r>
    </w:p>
    <w:p w14:paraId="56408513" w14:textId="6441B8AA" w:rsidR="00F169F8" w:rsidRPr="00F169F8" w:rsidRDefault="00F169F8" w:rsidP="00DF7586">
      <w:pPr>
        <w:pStyle w:val="BodyText"/>
        <w:numPr>
          <w:ilvl w:val="0"/>
          <w:numId w:val="19"/>
        </w:numPr>
        <w:spacing w:before="60" w:after="60"/>
        <w:jc w:val="left"/>
        <w:rPr>
          <w:rFonts w:ascii="Arial" w:hAnsi="Arial" w:cs="Arial"/>
          <w:sz w:val="22"/>
          <w:szCs w:val="22"/>
        </w:rPr>
      </w:pPr>
      <w:r w:rsidRPr="00F169F8">
        <w:rPr>
          <w:rFonts w:ascii="Arial" w:hAnsi="Arial" w:cs="Arial"/>
          <w:sz w:val="22"/>
          <w:szCs w:val="22"/>
        </w:rPr>
        <w:t xml:space="preserve">All recorded incidents are retained within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F169F8">
        <w:rPr>
          <w:rFonts w:ascii="Arial" w:hAnsi="Arial" w:cs="Arial"/>
          <w:sz w:val="22"/>
          <w:szCs w:val="22"/>
        </w:rPr>
        <w:t xml:space="preserve"> for record keeping purposes</w:t>
      </w:r>
    </w:p>
    <w:p w14:paraId="043DFBCE" w14:textId="77777777" w:rsidR="00F169F8" w:rsidRPr="00F169F8" w:rsidRDefault="00F169F8" w:rsidP="00DF7586">
      <w:pPr>
        <w:pStyle w:val="BodyText"/>
        <w:numPr>
          <w:ilvl w:val="0"/>
          <w:numId w:val="19"/>
        </w:numPr>
        <w:spacing w:before="60" w:after="60"/>
        <w:jc w:val="left"/>
        <w:rPr>
          <w:rFonts w:ascii="Arial" w:hAnsi="Arial" w:cs="Arial"/>
          <w:sz w:val="22"/>
          <w:szCs w:val="22"/>
        </w:rPr>
      </w:pPr>
      <w:r w:rsidRPr="00F169F8">
        <w:rPr>
          <w:rFonts w:ascii="Arial" w:hAnsi="Arial" w:cs="Arial"/>
          <w:sz w:val="22"/>
          <w:szCs w:val="22"/>
        </w:rPr>
        <w:t xml:space="preserve">Internal reporting of any hazard/Incident should occur and is separate from reporting of notifiable incidents to Worksafe Victoria. </w:t>
      </w:r>
    </w:p>
    <w:p w14:paraId="54FFDEE9" w14:textId="77777777" w:rsidR="00032AC5" w:rsidRDefault="00032AC5" w:rsidP="00F169F8">
      <w:pPr>
        <w:pStyle w:val="BodyText"/>
        <w:jc w:val="left"/>
        <w:rPr>
          <w:rFonts w:ascii="Arial" w:hAnsi="Arial" w:cs="Arial"/>
          <w:sz w:val="22"/>
          <w:szCs w:val="22"/>
        </w:rPr>
      </w:pPr>
    </w:p>
    <w:p w14:paraId="58F1AF67" w14:textId="427671FD" w:rsidR="00F169F8" w:rsidRPr="00F169F8" w:rsidRDefault="00F169F8" w:rsidP="00F169F8">
      <w:pPr>
        <w:pStyle w:val="BodyText"/>
        <w:jc w:val="left"/>
        <w:rPr>
          <w:rFonts w:ascii="Arial" w:hAnsi="Arial" w:cs="Arial"/>
          <w:sz w:val="22"/>
          <w:szCs w:val="22"/>
        </w:rPr>
      </w:pPr>
      <w:r w:rsidRPr="00F169F8">
        <w:rPr>
          <w:rFonts w:ascii="Arial" w:hAnsi="Arial" w:cs="Arial"/>
          <w:sz w:val="22"/>
          <w:szCs w:val="22"/>
        </w:rPr>
        <w:lastRenderedPageBreak/>
        <w:t xml:space="preserve">The Hazard/Injury/Incident Report form hard copies are available from management.  </w:t>
      </w:r>
    </w:p>
    <w:p w14:paraId="4AE2EAA5" w14:textId="77777777" w:rsidR="00F169F8" w:rsidRPr="00F169F8" w:rsidRDefault="00F169F8" w:rsidP="00F169F8">
      <w:pPr>
        <w:pStyle w:val="BodyText"/>
        <w:jc w:val="left"/>
        <w:rPr>
          <w:rFonts w:ascii="Arial" w:hAnsi="Arial" w:cs="Arial"/>
        </w:rPr>
      </w:pPr>
    </w:p>
    <w:p w14:paraId="1EC05910" w14:textId="3DCD300E" w:rsidR="00550E39" w:rsidRPr="009F7877" w:rsidRDefault="00F169F8" w:rsidP="009F7877">
      <w:pPr>
        <w:pStyle w:val="BodyText"/>
        <w:jc w:val="left"/>
        <w:rPr>
          <w:rFonts w:ascii="Arial" w:hAnsi="Arial" w:cs="Arial"/>
          <w:i/>
          <w:color w:val="4F81BD"/>
          <w:sz w:val="22"/>
          <w:szCs w:val="22"/>
        </w:rPr>
      </w:pPr>
      <w:r w:rsidRPr="00F169F8">
        <w:rPr>
          <w:rFonts w:ascii="Arial" w:hAnsi="Arial" w:cs="Arial"/>
          <w:sz w:val="22"/>
          <w:szCs w:val="22"/>
        </w:rPr>
        <w:t xml:space="preserve">For further information please refer to the Incident Reporting &amp; Investigation Procedure retained by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F169F8">
        <w:rPr>
          <w:rFonts w:ascii="Arial" w:hAnsi="Arial" w:cs="Arial"/>
          <w:sz w:val="22"/>
          <w:szCs w:val="22"/>
        </w:rPr>
        <w:t xml:space="preserve">: </w:t>
      </w:r>
      <w:r w:rsidR="00E32319">
        <w:rPr>
          <w:rFonts w:ascii="Arial" w:hAnsi="Arial" w:cs="Arial"/>
          <w:i/>
          <w:color w:val="4F81BD"/>
          <w:sz w:val="22"/>
          <w:szCs w:val="22"/>
        </w:rPr>
        <w:t>TEP</w:t>
      </w:r>
      <w:r w:rsidRPr="00F169F8">
        <w:rPr>
          <w:rFonts w:ascii="Arial" w:hAnsi="Arial" w:cs="Arial"/>
          <w:i/>
          <w:color w:val="4F81BD"/>
          <w:sz w:val="22"/>
          <w:szCs w:val="22"/>
        </w:rPr>
        <w:t>OHS Incident Reporting &amp; Investigation Procedure</w:t>
      </w:r>
    </w:p>
    <w:p w14:paraId="1B23CA77" w14:textId="2C7309E4" w:rsidR="001938DD" w:rsidRDefault="001938DD" w:rsidP="005934EA">
      <w:pPr>
        <w:rPr>
          <w:rFonts w:ascii="Arial" w:hAnsi="Arial" w:cs="Arial"/>
          <w:b/>
          <w:sz w:val="22"/>
          <w:szCs w:val="22"/>
        </w:rPr>
      </w:pPr>
    </w:p>
    <w:p w14:paraId="544F2853" w14:textId="77777777" w:rsidR="00550E39" w:rsidRDefault="00550E39" w:rsidP="005934EA">
      <w:pPr>
        <w:rPr>
          <w:rFonts w:ascii="Arial" w:hAnsi="Arial" w:cs="Arial"/>
          <w:b/>
          <w:sz w:val="22"/>
          <w:szCs w:val="22"/>
        </w:rPr>
      </w:pPr>
    </w:p>
    <w:p w14:paraId="73519C7F" w14:textId="2D0E5D73" w:rsidR="005934EA" w:rsidRPr="00881FFE" w:rsidRDefault="009A00EE" w:rsidP="005934EA">
      <w:pPr>
        <w:rPr>
          <w:rFonts w:ascii="Arial" w:hAnsi="Arial" w:cs="Arial"/>
          <w:sz w:val="22"/>
          <w:szCs w:val="22"/>
          <w:lang w:val="en-AU"/>
        </w:rPr>
      </w:pPr>
      <w:r w:rsidRPr="00881FFE">
        <w:rPr>
          <w:rFonts w:ascii="Arial" w:hAnsi="Arial" w:cs="Arial"/>
          <w:b/>
          <w:sz w:val="22"/>
          <w:szCs w:val="22"/>
        </w:rPr>
        <w:t>Guidance Notes</w:t>
      </w:r>
    </w:p>
    <w:p w14:paraId="1CEDA522" w14:textId="77777777" w:rsidR="009A00EE" w:rsidRPr="00881FFE" w:rsidRDefault="009A00EE" w:rsidP="009F7877">
      <w:pPr>
        <w:pStyle w:val="Heading1"/>
        <w:numPr>
          <w:ilvl w:val="0"/>
          <w:numId w:val="50"/>
        </w:numPr>
        <w:pBdr>
          <w:bottom w:val="single" w:sz="4" w:space="1" w:color="auto"/>
        </w:pBdr>
        <w:tabs>
          <w:tab w:val="clear" w:pos="-720"/>
          <w:tab w:val="left" w:pos="567"/>
        </w:tabs>
        <w:spacing w:before="120" w:after="120" w:line="312" w:lineRule="auto"/>
        <w:ind w:left="567" w:hanging="567"/>
        <w:jc w:val="left"/>
        <w:rPr>
          <w:rFonts w:ascii="Arial" w:hAnsi="Arial" w:cs="Arial"/>
          <w:szCs w:val="22"/>
        </w:rPr>
      </w:pPr>
      <w:r w:rsidRPr="00881FFE">
        <w:rPr>
          <w:rFonts w:ascii="Arial" w:hAnsi="Arial" w:cs="Arial"/>
          <w:szCs w:val="22"/>
        </w:rPr>
        <w:t>Slips, Trips, Falls</w:t>
      </w:r>
    </w:p>
    <w:p w14:paraId="63E4B987" w14:textId="5D3AD5CA" w:rsidR="009A00EE" w:rsidRPr="00881FFE" w:rsidRDefault="00E32319" w:rsidP="009A00EE">
      <w:pPr>
        <w:rPr>
          <w:rFonts w:ascii="Arial" w:hAnsi="Arial" w:cs="Arial"/>
          <w:sz w:val="22"/>
          <w:szCs w:val="22"/>
        </w:rPr>
      </w:pPr>
      <w:proofErr w:type="spellStart"/>
      <w:r>
        <w:rPr>
          <w:rFonts w:ascii="Arial" w:hAnsi="Arial" w:cs="Arial"/>
          <w:sz w:val="22"/>
          <w:szCs w:val="22"/>
        </w:rPr>
        <w:t>Taylor’d</w:t>
      </w:r>
      <w:proofErr w:type="spellEnd"/>
      <w:r>
        <w:rPr>
          <w:rFonts w:ascii="Arial" w:hAnsi="Arial" w:cs="Arial"/>
          <w:sz w:val="22"/>
          <w:szCs w:val="22"/>
        </w:rPr>
        <w:t xml:space="preserve"> Exercise Physiology</w:t>
      </w:r>
      <w:r w:rsidR="009A00EE" w:rsidRPr="00881FFE">
        <w:rPr>
          <w:rFonts w:ascii="Arial" w:hAnsi="Arial" w:cs="Arial"/>
          <w:sz w:val="22"/>
          <w:szCs w:val="22"/>
        </w:rPr>
        <w:t xml:space="preserve"> will manage hazards associated with slips, trips and falls by:</w:t>
      </w:r>
    </w:p>
    <w:p w14:paraId="58AE6860" w14:textId="77777777" w:rsidR="009A00EE" w:rsidRPr="00881FFE" w:rsidRDefault="009A00EE" w:rsidP="00DF7586">
      <w:pPr>
        <w:pStyle w:val="bullet"/>
        <w:numPr>
          <w:ilvl w:val="0"/>
          <w:numId w:val="22"/>
        </w:numPr>
        <w:spacing w:before="100" w:beforeAutospacing="1" w:after="100" w:afterAutospacing="1" w:line="240" w:lineRule="auto"/>
        <w:ind w:left="924" w:hanging="357"/>
      </w:pPr>
      <w:r w:rsidRPr="00881FFE">
        <w:t>Conducting site inspections as required</w:t>
      </w:r>
    </w:p>
    <w:p w14:paraId="35E72024" w14:textId="17F424BD" w:rsidR="009A00EE" w:rsidRPr="00881FFE" w:rsidRDefault="009A00EE" w:rsidP="00DF7586">
      <w:pPr>
        <w:pStyle w:val="bullet"/>
        <w:numPr>
          <w:ilvl w:val="0"/>
          <w:numId w:val="22"/>
        </w:numPr>
        <w:spacing w:before="100" w:beforeAutospacing="1" w:after="100" w:afterAutospacing="1" w:line="240" w:lineRule="auto"/>
        <w:ind w:left="924" w:hanging="357"/>
      </w:pPr>
      <w:r w:rsidRPr="00881FFE">
        <w:t xml:space="preserve">Checking for hazards that could cause someone to slip, trip or fall by doing a visual check </w:t>
      </w:r>
    </w:p>
    <w:p w14:paraId="0DEC6779" w14:textId="42B2692D" w:rsidR="009A00EE" w:rsidRPr="009F7877" w:rsidRDefault="009A00EE" w:rsidP="009F7877">
      <w:pPr>
        <w:pStyle w:val="bullet"/>
        <w:numPr>
          <w:ilvl w:val="0"/>
          <w:numId w:val="22"/>
        </w:numPr>
        <w:spacing w:before="100" w:beforeAutospacing="1" w:after="100" w:afterAutospacing="1" w:line="240" w:lineRule="auto"/>
        <w:ind w:left="924" w:hanging="357"/>
      </w:pPr>
      <w:r w:rsidRPr="00881FFE">
        <w:t>Ensuring workers keep the site tidy as part of the written site rules</w:t>
      </w:r>
      <w:bookmarkStart w:id="7" w:name="_Toc125539487"/>
      <w:bookmarkEnd w:id="0"/>
    </w:p>
    <w:p w14:paraId="414A3BDD" w14:textId="1564D066" w:rsidR="00C13262" w:rsidRPr="00881FFE" w:rsidRDefault="009A00EE" w:rsidP="009F7877">
      <w:pPr>
        <w:pStyle w:val="Heading1"/>
        <w:numPr>
          <w:ilvl w:val="0"/>
          <w:numId w:val="50"/>
        </w:numPr>
        <w:pBdr>
          <w:bottom w:val="single" w:sz="4" w:space="1" w:color="auto"/>
        </w:pBdr>
        <w:tabs>
          <w:tab w:val="clear" w:pos="-720"/>
        </w:tabs>
        <w:spacing w:before="120" w:after="120" w:line="312" w:lineRule="auto"/>
        <w:ind w:left="357" w:hanging="357"/>
        <w:jc w:val="left"/>
        <w:rPr>
          <w:rFonts w:ascii="Arial" w:hAnsi="Arial" w:cs="Arial"/>
          <w:szCs w:val="22"/>
        </w:rPr>
      </w:pPr>
      <w:r w:rsidRPr="00881FFE">
        <w:rPr>
          <w:rFonts w:ascii="Arial" w:hAnsi="Arial" w:cs="Arial"/>
          <w:szCs w:val="22"/>
        </w:rPr>
        <w:t>F</w:t>
      </w:r>
      <w:r w:rsidR="00763387">
        <w:rPr>
          <w:rFonts w:ascii="Arial" w:hAnsi="Arial" w:cs="Arial"/>
          <w:szCs w:val="22"/>
        </w:rPr>
        <w:t>irs</w:t>
      </w:r>
      <w:r w:rsidRPr="00881FFE">
        <w:rPr>
          <w:rFonts w:ascii="Arial" w:hAnsi="Arial" w:cs="Arial"/>
          <w:szCs w:val="22"/>
        </w:rPr>
        <w:t>t Aid</w:t>
      </w:r>
    </w:p>
    <w:p w14:paraId="61BCDBB2" w14:textId="3E13ACC5" w:rsidR="009A00EE" w:rsidRPr="001C238F" w:rsidRDefault="009A00EE" w:rsidP="001C238F">
      <w:pPr>
        <w:jc w:val="both"/>
        <w:rPr>
          <w:rFonts w:ascii="Arial" w:hAnsi="Arial" w:cs="Arial"/>
          <w:sz w:val="22"/>
          <w:szCs w:val="22"/>
        </w:rPr>
      </w:pPr>
      <w:r w:rsidRPr="00881FFE">
        <w:rPr>
          <w:rFonts w:ascii="Arial" w:hAnsi="Arial" w:cs="Arial"/>
          <w:sz w:val="22"/>
          <w:szCs w:val="22"/>
        </w:rPr>
        <w:t xml:space="preserve">First aid is the provision of initial care for an illness or injury and generally consists of a series of simple and in some cases, potentially life-saving techniques that can be done with minimal equipment. </w:t>
      </w:r>
      <w:proofErr w:type="spellStart"/>
      <w:r w:rsidR="00E32319">
        <w:rPr>
          <w:rFonts w:ascii="Arial" w:hAnsi="Arial" w:cs="Arial"/>
          <w:sz w:val="22"/>
          <w:szCs w:val="22"/>
        </w:rPr>
        <w:t>Taylor’d</w:t>
      </w:r>
      <w:proofErr w:type="spellEnd"/>
      <w:r w:rsidR="00E32319">
        <w:rPr>
          <w:rFonts w:ascii="Arial" w:hAnsi="Arial" w:cs="Arial"/>
          <w:sz w:val="22"/>
          <w:szCs w:val="22"/>
        </w:rPr>
        <w:t xml:space="preserve"> Exercise Physiology</w:t>
      </w:r>
      <w:r w:rsidRPr="00881FFE">
        <w:rPr>
          <w:rFonts w:ascii="Arial" w:hAnsi="Arial" w:cs="Arial"/>
          <w:sz w:val="22"/>
          <w:szCs w:val="22"/>
        </w:rPr>
        <w:t xml:space="preserve"> </w:t>
      </w:r>
      <w:r w:rsidRPr="00881FFE">
        <w:rPr>
          <w:rFonts w:ascii="Arial" w:hAnsi="Arial" w:cs="Arial"/>
          <w:sz w:val="22"/>
          <w:szCs w:val="22"/>
          <w:lang w:val="en-GB"/>
        </w:rPr>
        <w:t xml:space="preserve">has a moral and legal obligation to provide first aid services to workers, visitors and others. </w:t>
      </w:r>
    </w:p>
    <w:p w14:paraId="25451967" w14:textId="77777777" w:rsidR="009A00EE" w:rsidRPr="00881FFE" w:rsidRDefault="009A00EE" w:rsidP="009A00EE">
      <w:pPr>
        <w:widowControl w:val="0"/>
        <w:numPr>
          <w:ilvl w:val="12"/>
          <w:numId w:val="0"/>
        </w:numPr>
        <w:autoSpaceDE w:val="0"/>
        <w:autoSpaceDN w:val="0"/>
        <w:adjustRightInd w:val="0"/>
        <w:jc w:val="both"/>
        <w:rPr>
          <w:rFonts w:ascii="Arial" w:hAnsi="Arial" w:cs="Arial"/>
          <w:b/>
          <w:sz w:val="22"/>
          <w:szCs w:val="22"/>
        </w:rPr>
      </w:pPr>
      <w:r w:rsidRPr="00881FFE">
        <w:rPr>
          <w:rFonts w:ascii="Arial" w:hAnsi="Arial" w:cs="Arial"/>
          <w:b/>
          <w:sz w:val="22"/>
          <w:szCs w:val="22"/>
        </w:rPr>
        <w:t>Aim</w:t>
      </w:r>
    </w:p>
    <w:p w14:paraId="66EC40CF" w14:textId="65EC97B6" w:rsidR="009A00EE" w:rsidRPr="00881FFE" w:rsidRDefault="009A00EE" w:rsidP="009A00EE">
      <w:pPr>
        <w:rPr>
          <w:rFonts w:ascii="Arial" w:hAnsi="Arial" w:cs="Arial"/>
          <w:bCs/>
          <w:sz w:val="22"/>
          <w:szCs w:val="22"/>
        </w:rPr>
      </w:pPr>
      <w:r w:rsidRPr="00881FFE">
        <w:rPr>
          <w:rFonts w:ascii="Arial" w:hAnsi="Arial" w:cs="Arial"/>
          <w:sz w:val="22"/>
          <w:szCs w:val="22"/>
        </w:rPr>
        <w:t>To minimise the negative effects of an incident/injury by providing first aid resources and trained First Aid Officers</w:t>
      </w:r>
      <w:r w:rsidR="009F7877">
        <w:rPr>
          <w:rFonts w:ascii="Arial" w:hAnsi="Arial" w:cs="Arial"/>
          <w:sz w:val="22"/>
          <w:szCs w:val="22"/>
        </w:rPr>
        <w:t>.</w:t>
      </w:r>
      <w:r w:rsidRPr="00881FFE">
        <w:rPr>
          <w:rFonts w:ascii="Arial" w:hAnsi="Arial" w:cs="Arial"/>
          <w:sz w:val="22"/>
          <w:szCs w:val="22"/>
        </w:rPr>
        <w:t xml:space="preserve"> </w:t>
      </w:r>
    </w:p>
    <w:p w14:paraId="107F2E7A" w14:textId="77777777" w:rsidR="009A00EE" w:rsidRPr="00881FFE" w:rsidRDefault="009A00EE" w:rsidP="009A00EE">
      <w:pPr>
        <w:widowControl w:val="0"/>
        <w:numPr>
          <w:ilvl w:val="12"/>
          <w:numId w:val="0"/>
        </w:numPr>
        <w:autoSpaceDE w:val="0"/>
        <w:autoSpaceDN w:val="0"/>
        <w:adjustRightInd w:val="0"/>
        <w:jc w:val="both"/>
        <w:rPr>
          <w:rFonts w:ascii="Arial" w:hAnsi="Arial" w:cs="Arial"/>
          <w:sz w:val="22"/>
          <w:szCs w:val="22"/>
        </w:rPr>
      </w:pPr>
      <w:r w:rsidRPr="00881FFE">
        <w:rPr>
          <w:rFonts w:ascii="Arial" w:hAnsi="Arial" w:cs="Arial"/>
          <w:sz w:val="22"/>
          <w:szCs w:val="22"/>
        </w:rPr>
        <w:t xml:space="preserve"> </w:t>
      </w:r>
    </w:p>
    <w:p w14:paraId="7A26B9A9" w14:textId="77777777" w:rsidR="002C52BA" w:rsidRPr="00881FFE" w:rsidRDefault="002C52BA" w:rsidP="002C52BA">
      <w:pPr>
        <w:jc w:val="both"/>
        <w:rPr>
          <w:rFonts w:ascii="Arial" w:hAnsi="Arial" w:cs="Arial"/>
          <w:b/>
          <w:sz w:val="22"/>
          <w:szCs w:val="22"/>
        </w:rPr>
      </w:pPr>
      <w:r w:rsidRPr="00881FFE">
        <w:rPr>
          <w:rFonts w:ascii="Arial" w:hAnsi="Arial" w:cs="Arial"/>
          <w:b/>
          <w:sz w:val="22"/>
          <w:szCs w:val="22"/>
        </w:rPr>
        <w:t>Principle</w:t>
      </w:r>
    </w:p>
    <w:p w14:paraId="3AAD8334" w14:textId="5C4AE7F8" w:rsidR="009A00EE" w:rsidRPr="00881FFE" w:rsidRDefault="00E32319" w:rsidP="009A00EE">
      <w:pPr>
        <w:widowControl w:val="0"/>
        <w:numPr>
          <w:ilvl w:val="12"/>
          <w:numId w:val="0"/>
        </w:numPr>
        <w:autoSpaceDE w:val="0"/>
        <w:autoSpaceDN w:val="0"/>
        <w:adjustRightInd w:val="0"/>
        <w:jc w:val="both"/>
        <w:rPr>
          <w:rFonts w:ascii="Arial" w:hAnsi="Arial" w:cs="Arial"/>
          <w:sz w:val="22"/>
          <w:szCs w:val="22"/>
          <w:lang w:val="en-GB"/>
        </w:rPr>
      </w:pPr>
      <w:proofErr w:type="spellStart"/>
      <w:r>
        <w:rPr>
          <w:rFonts w:ascii="Arial" w:hAnsi="Arial" w:cs="Arial"/>
          <w:sz w:val="22"/>
          <w:szCs w:val="22"/>
        </w:rPr>
        <w:t>Taylor’d</w:t>
      </w:r>
      <w:proofErr w:type="spellEnd"/>
      <w:r>
        <w:rPr>
          <w:rFonts w:ascii="Arial" w:hAnsi="Arial" w:cs="Arial"/>
          <w:sz w:val="22"/>
          <w:szCs w:val="22"/>
        </w:rPr>
        <w:t xml:space="preserve"> Exercise Physiology</w:t>
      </w:r>
      <w:r w:rsidR="009A00EE" w:rsidRPr="00881FFE">
        <w:rPr>
          <w:rFonts w:ascii="Arial" w:hAnsi="Arial" w:cs="Arial"/>
          <w:sz w:val="22"/>
          <w:szCs w:val="22"/>
        </w:rPr>
        <w:t xml:space="preserve"> will use the guidelines as outlined in the </w:t>
      </w:r>
      <w:r w:rsidR="009A00EE" w:rsidRPr="00881FFE">
        <w:rPr>
          <w:rFonts w:ascii="Arial" w:hAnsi="Arial" w:cs="Arial"/>
          <w:bCs/>
          <w:sz w:val="22"/>
          <w:szCs w:val="22"/>
        </w:rPr>
        <w:t>Worksafe Code of Practice for First Aid</w:t>
      </w:r>
      <w:r w:rsidR="009A00EE" w:rsidRPr="00881FFE">
        <w:rPr>
          <w:rFonts w:ascii="Arial" w:hAnsi="Arial" w:cs="Arial"/>
          <w:bCs/>
          <w:i/>
          <w:sz w:val="22"/>
          <w:szCs w:val="22"/>
        </w:rPr>
        <w:t xml:space="preserve"> </w:t>
      </w:r>
      <w:r w:rsidR="009A00EE" w:rsidRPr="00881FFE">
        <w:rPr>
          <w:rFonts w:ascii="Arial" w:hAnsi="Arial" w:cs="Arial"/>
          <w:bCs/>
          <w:sz w:val="22"/>
          <w:szCs w:val="22"/>
        </w:rPr>
        <w:t xml:space="preserve">to </w:t>
      </w:r>
      <w:r w:rsidR="009A00EE" w:rsidRPr="00881FFE">
        <w:rPr>
          <w:rFonts w:ascii="Arial" w:hAnsi="Arial" w:cs="Arial"/>
          <w:sz w:val="22"/>
          <w:szCs w:val="22"/>
        </w:rPr>
        <w:t>ensure the provision of a prompt, coordinated First Aid response in the following ways:</w:t>
      </w:r>
    </w:p>
    <w:p w14:paraId="2D8F30A4" w14:textId="77777777" w:rsidR="009A00EE" w:rsidRPr="00881FFE" w:rsidRDefault="009A00EE" w:rsidP="00DF7586">
      <w:pPr>
        <w:numPr>
          <w:ilvl w:val="0"/>
          <w:numId w:val="27"/>
        </w:numPr>
        <w:jc w:val="both"/>
        <w:rPr>
          <w:rFonts w:ascii="Arial" w:hAnsi="Arial" w:cs="Arial"/>
          <w:sz w:val="22"/>
          <w:szCs w:val="22"/>
        </w:rPr>
      </w:pPr>
      <w:r w:rsidRPr="00881FFE">
        <w:rPr>
          <w:rFonts w:ascii="Arial" w:hAnsi="Arial" w:cs="Arial"/>
          <w:sz w:val="22"/>
          <w:szCs w:val="22"/>
        </w:rPr>
        <w:t xml:space="preserve">Meet and/or exceed legislative requirements </w:t>
      </w:r>
    </w:p>
    <w:p w14:paraId="6949D9BE"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Identify and assess the potential for an injury/incident occurring by:</w:t>
      </w:r>
    </w:p>
    <w:p w14:paraId="513349E1"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Observing tasks/work performed/work environment</w:t>
      </w:r>
    </w:p>
    <w:p w14:paraId="37A6203E"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Consulting with workers/Health and Safety Representatives/Officers</w:t>
      </w:r>
    </w:p>
    <w:p w14:paraId="7B2FCCC0"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Reviewing near misses and past injury/incident reports</w:t>
      </w:r>
    </w:p>
    <w:p w14:paraId="73CEE6F8"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Reviewing MSDS for hazardous chemicals</w:t>
      </w:r>
    </w:p>
    <w:p w14:paraId="637FB6CC"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Other means as necessary</w:t>
      </w:r>
    </w:p>
    <w:p w14:paraId="35948FF2" w14:textId="77777777" w:rsidR="009A00EE" w:rsidRPr="00881FFE" w:rsidRDefault="009A00EE" w:rsidP="00DF7586">
      <w:pPr>
        <w:numPr>
          <w:ilvl w:val="0"/>
          <w:numId w:val="25"/>
        </w:numPr>
        <w:jc w:val="both"/>
        <w:rPr>
          <w:rFonts w:ascii="Arial" w:hAnsi="Arial" w:cs="Arial"/>
          <w:sz w:val="22"/>
          <w:szCs w:val="22"/>
        </w:rPr>
      </w:pPr>
      <w:r w:rsidRPr="00881FFE">
        <w:rPr>
          <w:rFonts w:ascii="Arial" w:hAnsi="Arial" w:cs="Arial"/>
          <w:sz w:val="22"/>
          <w:szCs w:val="22"/>
        </w:rPr>
        <w:t>Determine suitable resources based on the nature of the work, hazards, size and location and number and composition of persons at the workplace</w:t>
      </w:r>
    </w:p>
    <w:p w14:paraId="1F62F69B"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Specify minimum requirements based on risk. For example:</w:t>
      </w:r>
    </w:p>
    <w:p w14:paraId="329B5AEC"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Type, contents and number of kits</w:t>
      </w:r>
    </w:p>
    <w:p w14:paraId="0CFBD592"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Number and location of FAO’s (including remote locations)</w:t>
      </w:r>
    </w:p>
    <w:p w14:paraId="343D009B"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Provision of First Aid kits</w:t>
      </w:r>
    </w:p>
    <w:p w14:paraId="234D077D"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Advertise location of First Aid Kits</w:t>
      </w:r>
    </w:p>
    <w:p w14:paraId="5D24FD55"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Advertise location and contact details for FAO’s</w:t>
      </w:r>
    </w:p>
    <w:p w14:paraId="6F17852F"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Regularly audit contents of kits and contact details</w:t>
      </w:r>
    </w:p>
    <w:p w14:paraId="745D5E12"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Document all treatment, injuries and illness</w:t>
      </w:r>
    </w:p>
    <w:p w14:paraId="3CEEDE70"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Appointing, training and replacing FAO’s as required</w:t>
      </w:r>
    </w:p>
    <w:p w14:paraId="32D838F1" w14:textId="77777777" w:rsidR="009A00EE" w:rsidRPr="00881FFE" w:rsidRDefault="009A00EE" w:rsidP="00DF7586">
      <w:pPr>
        <w:numPr>
          <w:ilvl w:val="0"/>
          <w:numId w:val="26"/>
        </w:numPr>
        <w:jc w:val="both"/>
        <w:rPr>
          <w:rFonts w:ascii="Arial" w:hAnsi="Arial" w:cs="Arial"/>
          <w:sz w:val="22"/>
          <w:szCs w:val="22"/>
        </w:rPr>
      </w:pPr>
      <w:r w:rsidRPr="00881FFE">
        <w:rPr>
          <w:rFonts w:ascii="Arial" w:hAnsi="Arial" w:cs="Arial"/>
          <w:sz w:val="22"/>
          <w:szCs w:val="22"/>
        </w:rPr>
        <w:t>Ensure FAO’s:</w:t>
      </w:r>
    </w:p>
    <w:p w14:paraId="2C0D4F9E"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Receive adequate training from Registered Training Organisation</w:t>
      </w:r>
    </w:p>
    <w:p w14:paraId="15B4209D" w14:textId="77777777" w:rsidR="009A00EE" w:rsidRPr="00881FFE" w:rsidRDefault="009A00EE" w:rsidP="00DF7586">
      <w:pPr>
        <w:numPr>
          <w:ilvl w:val="1"/>
          <w:numId w:val="26"/>
        </w:numPr>
        <w:jc w:val="both"/>
        <w:rPr>
          <w:rFonts w:ascii="Arial" w:hAnsi="Arial" w:cs="Arial"/>
          <w:sz w:val="22"/>
          <w:szCs w:val="22"/>
        </w:rPr>
      </w:pPr>
      <w:r w:rsidRPr="00881FFE">
        <w:rPr>
          <w:rFonts w:ascii="Arial" w:hAnsi="Arial" w:cs="Arial"/>
          <w:sz w:val="22"/>
          <w:szCs w:val="22"/>
        </w:rPr>
        <w:t>Able to perform First Aid duties</w:t>
      </w:r>
    </w:p>
    <w:p w14:paraId="41C6D929" w14:textId="76DAAB19" w:rsidR="00BE4543" w:rsidRDefault="009A00EE" w:rsidP="001C238F">
      <w:pPr>
        <w:numPr>
          <w:ilvl w:val="1"/>
          <w:numId w:val="26"/>
        </w:numPr>
        <w:jc w:val="both"/>
        <w:rPr>
          <w:rFonts w:ascii="Arial" w:hAnsi="Arial" w:cs="Arial"/>
          <w:sz w:val="22"/>
          <w:szCs w:val="22"/>
        </w:rPr>
      </w:pPr>
      <w:r w:rsidRPr="00881FFE">
        <w:rPr>
          <w:rFonts w:ascii="Arial" w:hAnsi="Arial" w:cs="Arial"/>
          <w:sz w:val="22"/>
          <w:szCs w:val="22"/>
        </w:rPr>
        <w:t>Willing to provide First Aid treatment as required.</w:t>
      </w:r>
    </w:p>
    <w:bookmarkEnd w:id="7"/>
    <w:p w14:paraId="0205B89C" w14:textId="3087FB82" w:rsidR="00550E39" w:rsidRDefault="00550E39" w:rsidP="00170B9C">
      <w:pPr>
        <w:pStyle w:val="ListBullet"/>
        <w:spacing w:before="120" w:after="120"/>
        <w:rPr>
          <w:rFonts w:cs="Arial"/>
          <w:b/>
          <w:sz w:val="22"/>
          <w:szCs w:val="22"/>
        </w:rPr>
      </w:pPr>
    </w:p>
    <w:p w14:paraId="6BC884F7" w14:textId="77777777" w:rsidR="00550E39" w:rsidRPr="00881FFE" w:rsidRDefault="00550E39" w:rsidP="00170B9C">
      <w:pPr>
        <w:pStyle w:val="ListBullet"/>
        <w:spacing w:before="120" w:after="120"/>
        <w:rPr>
          <w:rFonts w:cs="Arial"/>
          <w:b/>
          <w:sz w:val="22"/>
          <w:szCs w:val="22"/>
        </w:rPr>
      </w:pPr>
    </w:p>
    <w:p w14:paraId="5B573713" w14:textId="77777777" w:rsidR="009D7AE1" w:rsidRPr="00881FFE" w:rsidRDefault="009D7AE1" w:rsidP="009F7877">
      <w:pPr>
        <w:pStyle w:val="Heading1"/>
        <w:numPr>
          <w:ilvl w:val="0"/>
          <w:numId w:val="50"/>
        </w:numPr>
        <w:pBdr>
          <w:bottom w:val="single" w:sz="4" w:space="1" w:color="auto"/>
        </w:pBdr>
        <w:tabs>
          <w:tab w:val="clear" w:pos="-720"/>
        </w:tabs>
        <w:spacing w:before="120" w:after="120" w:line="312" w:lineRule="auto"/>
        <w:ind w:left="357" w:hanging="357"/>
        <w:jc w:val="left"/>
        <w:rPr>
          <w:rFonts w:ascii="Arial" w:hAnsi="Arial" w:cs="Arial"/>
          <w:szCs w:val="22"/>
        </w:rPr>
      </w:pPr>
      <w:r w:rsidRPr="00881FFE">
        <w:rPr>
          <w:rFonts w:ascii="Arial" w:hAnsi="Arial" w:cs="Arial"/>
          <w:szCs w:val="22"/>
        </w:rPr>
        <w:t>Related Documents</w:t>
      </w:r>
    </w:p>
    <w:p w14:paraId="3BE8C4AC" w14:textId="62B620D3" w:rsidR="00B61E45" w:rsidRPr="00881FFE" w:rsidRDefault="00B61E45" w:rsidP="00550E39">
      <w:pPr>
        <w:pStyle w:val="ListParagraph"/>
        <w:numPr>
          <w:ilvl w:val="0"/>
          <w:numId w:val="30"/>
        </w:numPr>
        <w:rPr>
          <w:rFonts w:ascii="Arial" w:hAnsi="Arial" w:cs="Arial"/>
          <w:sz w:val="22"/>
          <w:szCs w:val="22"/>
        </w:rPr>
      </w:pPr>
      <w:r w:rsidRPr="00881FFE">
        <w:rPr>
          <w:rFonts w:ascii="Arial" w:hAnsi="Arial" w:cs="Arial"/>
          <w:sz w:val="22"/>
          <w:szCs w:val="22"/>
        </w:rPr>
        <w:t>Occupational Health and Safety Act 2004</w:t>
      </w:r>
    </w:p>
    <w:p w14:paraId="055ED724" w14:textId="637F8B37" w:rsidR="001C238F" w:rsidRPr="00CE4AA7" w:rsidRDefault="00B61E45" w:rsidP="00550E39">
      <w:pPr>
        <w:pStyle w:val="ListParagraph"/>
        <w:numPr>
          <w:ilvl w:val="0"/>
          <w:numId w:val="30"/>
        </w:numPr>
        <w:rPr>
          <w:rFonts w:ascii="Arial" w:hAnsi="Arial" w:cs="Arial"/>
          <w:sz w:val="22"/>
          <w:szCs w:val="22"/>
        </w:rPr>
      </w:pPr>
      <w:r w:rsidRPr="00881FFE">
        <w:rPr>
          <w:rFonts w:ascii="Arial" w:hAnsi="Arial" w:cs="Arial"/>
          <w:sz w:val="22"/>
          <w:szCs w:val="22"/>
        </w:rPr>
        <w:t>Occupational Health and Safety Regulations 20</w:t>
      </w:r>
      <w:r w:rsidR="00CB2948">
        <w:rPr>
          <w:rFonts w:ascii="Arial" w:hAnsi="Arial" w:cs="Arial"/>
          <w:sz w:val="22"/>
          <w:szCs w:val="22"/>
        </w:rPr>
        <w:t>1</w:t>
      </w:r>
      <w:r w:rsidRPr="00881FFE">
        <w:rPr>
          <w:rFonts w:ascii="Arial" w:hAnsi="Arial" w:cs="Arial"/>
          <w:sz w:val="22"/>
          <w:szCs w:val="22"/>
        </w:rPr>
        <w:t>7</w:t>
      </w:r>
    </w:p>
    <w:p w14:paraId="5BF41935" w14:textId="77777777" w:rsidR="009D7AE1" w:rsidRPr="00CE4AA7" w:rsidRDefault="009D7AE1" w:rsidP="009F7877">
      <w:pPr>
        <w:pStyle w:val="Heading1"/>
        <w:numPr>
          <w:ilvl w:val="0"/>
          <w:numId w:val="50"/>
        </w:numPr>
        <w:pBdr>
          <w:bottom w:val="single" w:sz="4" w:space="1" w:color="auto"/>
        </w:pBdr>
        <w:tabs>
          <w:tab w:val="clear" w:pos="-720"/>
        </w:tabs>
        <w:spacing w:before="120" w:after="120" w:line="312" w:lineRule="auto"/>
        <w:ind w:left="357" w:hanging="357"/>
        <w:jc w:val="left"/>
        <w:rPr>
          <w:rFonts w:ascii="Arial" w:hAnsi="Arial" w:cs="Arial"/>
          <w:szCs w:val="22"/>
        </w:rPr>
      </w:pPr>
      <w:r w:rsidRPr="00CE4AA7">
        <w:rPr>
          <w:rFonts w:ascii="Arial" w:hAnsi="Arial" w:cs="Arial"/>
          <w:szCs w:val="22"/>
        </w:rPr>
        <w:t>Associated Documents</w:t>
      </w:r>
    </w:p>
    <w:p w14:paraId="3E77F4A0" w14:textId="2AC1F32F" w:rsidR="000F287A" w:rsidRPr="0005547A" w:rsidRDefault="001C238F" w:rsidP="001C238F">
      <w:pPr>
        <w:pStyle w:val="BodyText"/>
        <w:spacing w:before="120" w:after="120" w:line="312" w:lineRule="auto"/>
        <w:jc w:val="left"/>
        <w:rPr>
          <w:rFonts w:ascii="Arial" w:hAnsi="Arial" w:cs="Arial"/>
          <w:b/>
          <w:sz w:val="20"/>
        </w:rPr>
      </w:pPr>
      <w:r>
        <w:rPr>
          <w:rFonts w:ascii="Arial" w:hAnsi="Arial" w:cs="Arial"/>
          <w:b/>
          <w:sz w:val="20"/>
        </w:rPr>
        <w:t xml:space="preserve">As identified in the body of this document under each procedure. </w:t>
      </w:r>
    </w:p>
    <w:p w14:paraId="1AF066F5" w14:textId="77777777" w:rsidR="009D7AE1" w:rsidRPr="0005547A" w:rsidRDefault="009D7AE1" w:rsidP="009F7877">
      <w:pPr>
        <w:pStyle w:val="Heading1"/>
        <w:numPr>
          <w:ilvl w:val="0"/>
          <w:numId w:val="50"/>
        </w:numPr>
        <w:pBdr>
          <w:bottom w:val="single" w:sz="4" w:space="1" w:color="auto"/>
        </w:pBdr>
        <w:tabs>
          <w:tab w:val="clear" w:pos="-720"/>
        </w:tabs>
        <w:spacing w:before="120" w:after="120" w:line="312" w:lineRule="auto"/>
        <w:ind w:left="357" w:hanging="357"/>
        <w:jc w:val="left"/>
        <w:rPr>
          <w:rFonts w:ascii="Arial" w:hAnsi="Arial" w:cs="Arial"/>
          <w:sz w:val="20"/>
        </w:rPr>
      </w:pPr>
      <w:r w:rsidRPr="0005547A">
        <w:rPr>
          <w:rFonts w:ascii="Arial" w:hAnsi="Arial" w:cs="Arial"/>
          <w:sz w:val="20"/>
        </w:rPr>
        <w:t>Revision Control</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44"/>
        <w:gridCol w:w="1736"/>
        <w:gridCol w:w="1798"/>
        <w:gridCol w:w="3199"/>
      </w:tblGrid>
      <w:tr w:rsidR="009D7AE1" w:rsidRPr="0005547A" w14:paraId="32B40C4E" w14:textId="77777777" w:rsidTr="0089509A">
        <w:trPr>
          <w:jc w:val="center"/>
        </w:trPr>
        <w:tc>
          <w:tcPr>
            <w:tcW w:w="1835" w:type="dxa"/>
            <w:shd w:val="clear" w:color="auto" w:fill="auto"/>
          </w:tcPr>
          <w:p w14:paraId="13AA8DC3" w14:textId="77777777" w:rsidR="009D7AE1" w:rsidRPr="0005547A" w:rsidRDefault="009D7AE1" w:rsidP="007073BA">
            <w:pPr>
              <w:spacing w:before="120" w:after="120" w:line="312" w:lineRule="auto"/>
              <w:jc w:val="center"/>
              <w:rPr>
                <w:rFonts w:ascii="Arial" w:hAnsi="Arial" w:cs="Arial"/>
                <w:b/>
                <w:sz w:val="20"/>
                <w:szCs w:val="20"/>
                <w:lang w:val="en-AU"/>
              </w:rPr>
            </w:pPr>
            <w:r w:rsidRPr="0005547A">
              <w:rPr>
                <w:rFonts w:ascii="Arial" w:hAnsi="Arial" w:cs="Arial"/>
                <w:b/>
                <w:sz w:val="20"/>
                <w:szCs w:val="20"/>
                <w:lang w:val="en-AU"/>
              </w:rPr>
              <w:t>Issue</w:t>
            </w:r>
          </w:p>
        </w:tc>
        <w:tc>
          <w:tcPr>
            <w:tcW w:w="1644" w:type="dxa"/>
            <w:shd w:val="clear" w:color="auto" w:fill="auto"/>
          </w:tcPr>
          <w:p w14:paraId="110D33A1" w14:textId="77777777" w:rsidR="009D7AE1" w:rsidRPr="0005547A" w:rsidRDefault="009D7AE1" w:rsidP="007073BA">
            <w:pPr>
              <w:spacing w:before="120" w:after="120" w:line="312" w:lineRule="auto"/>
              <w:jc w:val="center"/>
              <w:rPr>
                <w:rFonts w:ascii="Arial" w:hAnsi="Arial" w:cs="Arial"/>
                <w:b/>
                <w:sz w:val="20"/>
                <w:szCs w:val="20"/>
                <w:lang w:val="en-AU"/>
              </w:rPr>
            </w:pPr>
            <w:r w:rsidRPr="0005547A">
              <w:rPr>
                <w:rFonts w:ascii="Arial" w:hAnsi="Arial" w:cs="Arial"/>
                <w:b/>
                <w:sz w:val="20"/>
                <w:szCs w:val="20"/>
                <w:lang w:val="en-AU"/>
              </w:rPr>
              <w:t>Author</w:t>
            </w:r>
          </w:p>
        </w:tc>
        <w:tc>
          <w:tcPr>
            <w:tcW w:w="1736" w:type="dxa"/>
            <w:shd w:val="clear" w:color="auto" w:fill="auto"/>
          </w:tcPr>
          <w:p w14:paraId="42826D66" w14:textId="77777777" w:rsidR="009D7AE1" w:rsidRPr="0005547A" w:rsidRDefault="009D7AE1" w:rsidP="007073BA">
            <w:pPr>
              <w:spacing w:before="120" w:after="120" w:line="312" w:lineRule="auto"/>
              <w:jc w:val="center"/>
              <w:rPr>
                <w:rFonts w:ascii="Arial" w:hAnsi="Arial" w:cs="Arial"/>
                <w:b/>
                <w:sz w:val="20"/>
                <w:szCs w:val="20"/>
                <w:lang w:val="en-AU"/>
              </w:rPr>
            </w:pPr>
            <w:r w:rsidRPr="0005547A">
              <w:rPr>
                <w:rFonts w:ascii="Arial" w:hAnsi="Arial" w:cs="Arial"/>
                <w:b/>
                <w:sz w:val="20"/>
                <w:szCs w:val="20"/>
                <w:lang w:val="en-AU"/>
              </w:rPr>
              <w:t>Approver</w:t>
            </w:r>
          </w:p>
        </w:tc>
        <w:tc>
          <w:tcPr>
            <w:tcW w:w="1798" w:type="dxa"/>
            <w:shd w:val="clear" w:color="auto" w:fill="auto"/>
          </w:tcPr>
          <w:p w14:paraId="20ABA797" w14:textId="77777777" w:rsidR="009D7AE1" w:rsidRPr="0005547A" w:rsidRDefault="009D7AE1" w:rsidP="007073BA">
            <w:pPr>
              <w:spacing w:before="120" w:after="120" w:line="312" w:lineRule="auto"/>
              <w:jc w:val="center"/>
              <w:rPr>
                <w:rFonts w:ascii="Arial" w:hAnsi="Arial" w:cs="Arial"/>
                <w:b/>
                <w:sz w:val="20"/>
                <w:szCs w:val="20"/>
                <w:lang w:val="en-AU"/>
              </w:rPr>
            </w:pPr>
            <w:r w:rsidRPr="0005547A">
              <w:rPr>
                <w:rFonts w:ascii="Arial" w:hAnsi="Arial" w:cs="Arial"/>
                <w:b/>
                <w:sz w:val="20"/>
                <w:szCs w:val="20"/>
                <w:lang w:val="en-AU"/>
              </w:rPr>
              <w:t>Release Date</w:t>
            </w:r>
          </w:p>
        </w:tc>
        <w:tc>
          <w:tcPr>
            <w:tcW w:w="3199" w:type="dxa"/>
          </w:tcPr>
          <w:p w14:paraId="744914E8" w14:textId="77777777" w:rsidR="009D7AE1" w:rsidRPr="0005547A" w:rsidRDefault="009D7AE1" w:rsidP="007073BA">
            <w:pPr>
              <w:spacing w:before="120" w:after="120" w:line="312" w:lineRule="auto"/>
              <w:jc w:val="center"/>
              <w:rPr>
                <w:rFonts w:ascii="Arial" w:hAnsi="Arial" w:cs="Arial"/>
                <w:b/>
                <w:sz w:val="20"/>
                <w:szCs w:val="20"/>
                <w:lang w:val="en-AU"/>
              </w:rPr>
            </w:pPr>
            <w:r w:rsidRPr="0005547A">
              <w:rPr>
                <w:rFonts w:ascii="Arial" w:hAnsi="Arial" w:cs="Arial"/>
                <w:b/>
                <w:sz w:val="20"/>
                <w:szCs w:val="20"/>
                <w:lang w:val="en-AU"/>
              </w:rPr>
              <w:t>Change Summary</w:t>
            </w:r>
          </w:p>
        </w:tc>
      </w:tr>
      <w:tr w:rsidR="009D7AE1" w:rsidRPr="0005547A" w14:paraId="159C16F8" w14:textId="77777777" w:rsidTr="0089509A">
        <w:trPr>
          <w:jc w:val="center"/>
        </w:trPr>
        <w:tc>
          <w:tcPr>
            <w:tcW w:w="1835" w:type="dxa"/>
            <w:shd w:val="clear" w:color="auto" w:fill="auto"/>
          </w:tcPr>
          <w:p w14:paraId="4048E846" w14:textId="59AD9265" w:rsidR="009D7AE1" w:rsidRPr="0005547A" w:rsidRDefault="001F411D" w:rsidP="007073BA">
            <w:pPr>
              <w:spacing w:before="120" w:after="120" w:line="312" w:lineRule="auto"/>
              <w:jc w:val="center"/>
              <w:rPr>
                <w:rFonts w:ascii="Arial" w:hAnsi="Arial" w:cs="Arial"/>
                <w:sz w:val="20"/>
                <w:szCs w:val="20"/>
                <w:lang w:val="en-AU"/>
              </w:rPr>
            </w:pPr>
            <w:r>
              <w:rPr>
                <w:rFonts w:ascii="Arial" w:hAnsi="Arial" w:cs="Arial"/>
                <w:sz w:val="20"/>
                <w:szCs w:val="20"/>
                <w:lang w:val="en-AU"/>
              </w:rPr>
              <w:t>1</w:t>
            </w:r>
          </w:p>
          <w:p w14:paraId="48039A66" w14:textId="77777777" w:rsidR="009D7AE1" w:rsidRPr="0005547A" w:rsidRDefault="009D7AE1" w:rsidP="007073BA">
            <w:pPr>
              <w:spacing w:before="120" w:after="120" w:line="312" w:lineRule="auto"/>
              <w:jc w:val="center"/>
              <w:rPr>
                <w:rFonts w:ascii="Arial" w:hAnsi="Arial" w:cs="Arial"/>
                <w:sz w:val="20"/>
                <w:szCs w:val="20"/>
                <w:lang w:val="en-AU"/>
              </w:rPr>
            </w:pPr>
          </w:p>
        </w:tc>
        <w:tc>
          <w:tcPr>
            <w:tcW w:w="1644" w:type="dxa"/>
            <w:shd w:val="clear" w:color="auto" w:fill="auto"/>
          </w:tcPr>
          <w:p w14:paraId="4D471425" w14:textId="77777777" w:rsidR="009D7AE1" w:rsidRPr="0005547A" w:rsidRDefault="0005547A" w:rsidP="007073BA">
            <w:pPr>
              <w:spacing w:before="120" w:after="120" w:line="312" w:lineRule="auto"/>
              <w:rPr>
                <w:rFonts w:ascii="Arial" w:hAnsi="Arial" w:cs="Arial"/>
                <w:sz w:val="20"/>
                <w:szCs w:val="20"/>
                <w:lang w:val="en-AU"/>
              </w:rPr>
            </w:pPr>
            <w:r w:rsidRPr="0005547A">
              <w:rPr>
                <w:rFonts w:ascii="Arial" w:hAnsi="Arial" w:cs="Arial"/>
                <w:sz w:val="20"/>
                <w:szCs w:val="20"/>
                <w:lang w:val="en-AU"/>
              </w:rPr>
              <w:t>Troy Henson</w:t>
            </w:r>
          </w:p>
        </w:tc>
        <w:tc>
          <w:tcPr>
            <w:tcW w:w="1736" w:type="dxa"/>
            <w:shd w:val="clear" w:color="auto" w:fill="auto"/>
          </w:tcPr>
          <w:p w14:paraId="3ADCA828" w14:textId="72D61BF5" w:rsidR="009D7AE1" w:rsidRPr="0005547A" w:rsidRDefault="009D7AE1" w:rsidP="007073BA">
            <w:pPr>
              <w:spacing w:before="120" w:after="120" w:line="312" w:lineRule="auto"/>
              <w:rPr>
                <w:rFonts w:ascii="Arial" w:hAnsi="Arial" w:cs="Arial"/>
                <w:sz w:val="20"/>
                <w:szCs w:val="20"/>
                <w:lang w:val="en-AU"/>
              </w:rPr>
            </w:pPr>
          </w:p>
        </w:tc>
        <w:tc>
          <w:tcPr>
            <w:tcW w:w="1798" w:type="dxa"/>
            <w:shd w:val="clear" w:color="auto" w:fill="auto"/>
          </w:tcPr>
          <w:p w14:paraId="3E2BE2C5" w14:textId="52B0CD47" w:rsidR="009D7AE1" w:rsidRPr="0005547A" w:rsidRDefault="009F7877" w:rsidP="007073BA">
            <w:pPr>
              <w:spacing w:before="120" w:after="120" w:line="312" w:lineRule="auto"/>
              <w:rPr>
                <w:rFonts w:ascii="Arial" w:hAnsi="Arial" w:cs="Arial"/>
                <w:sz w:val="20"/>
                <w:szCs w:val="20"/>
                <w:lang w:val="en-AU"/>
              </w:rPr>
            </w:pPr>
            <w:r>
              <w:rPr>
                <w:rFonts w:ascii="Arial" w:hAnsi="Arial" w:cs="Arial"/>
                <w:sz w:val="20"/>
                <w:szCs w:val="20"/>
                <w:lang w:val="en-AU"/>
              </w:rPr>
              <w:t>23</w:t>
            </w:r>
            <w:r w:rsidR="001F411D">
              <w:rPr>
                <w:rFonts w:ascii="Arial" w:hAnsi="Arial" w:cs="Arial"/>
                <w:sz w:val="20"/>
                <w:szCs w:val="20"/>
                <w:lang w:val="en-AU"/>
              </w:rPr>
              <w:t>/</w:t>
            </w:r>
            <w:r>
              <w:rPr>
                <w:rFonts w:ascii="Arial" w:hAnsi="Arial" w:cs="Arial"/>
                <w:sz w:val="20"/>
                <w:szCs w:val="20"/>
                <w:lang w:val="en-AU"/>
              </w:rPr>
              <w:t>10</w:t>
            </w:r>
            <w:r w:rsidR="001F411D">
              <w:rPr>
                <w:rFonts w:ascii="Arial" w:hAnsi="Arial" w:cs="Arial"/>
                <w:sz w:val="20"/>
                <w:szCs w:val="20"/>
                <w:lang w:val="en-AU"/>
              </w:rPr>
              <w:t>/2019</w:t>
            </w:r>
          </w:p>
        </w:tc>
        <w:tc>
          <w:tcPr>
            <w:tcW w:w="3199" w:type="dxa"/>
          </w:tcPr>
          <w:p w14:paraId="34A76A0C" w14:textId="6CBE9487" w:rsidR="001C238F" w:rsidRPr="0005547A" w:rsidRDefault="001F411D" w:rsidP="007073BA">
            <w:pPr>
              <w:spacing w:before="120" w:after="120" w:line="312" w:lineRule="auto"/>
              <w:rPr>
                <w:rFonts w:ascii="Arial" w:hAnsi="Arial" w:cs="Arial"/>
                <w:sz w:val="20"/>
                <w:szCs w:val="20"/>
                <w:lang w:val="en-AU"/>
              </w:rPr>
            </w:pPr>
            <w:r>
              <w:rPr>
                <w:rFonts w:ascii="Arial" w:hAnsi="Arial" w:cs="Arial"/>
                <w:sz w:val="20"/>
                <w:szCs w:val="20"/>
                <w:lang w:val="en-AU"/>
              </w:rPr>
              <w:t>New Document</w:t>
            </w:r>
            <w:r w:rsidR="001C238F">
              <w:rPr>
                <w:rFonts w:ascii="Arial" w:hAnsi="Arial" w:cs="Arial"/>
                <w:sz w:val="20"/>
                <w:szCs w:val="20"/>
                <w:lang w:val="en-AU"/>
              </w:rPr>
              <w:t xml:space="preserve"> </w:t>
            </w:r>
          </w:p>
        </w:tc>
      </w:tr>
    </w:tbl>
    <w:p w14:paraId="2029DBF2" w14:textId="77777777" w:rsidR="009D7AE1" w:rsidRPr="0005547A" w:rsidRDefault="009D7AE1" w:rsidP="007073BA">
      <w:pPr>
        <w:tabs>
          <w:tab w:val="left" w:pos="567"/>
        </w:tabs>
        <w:spacing w:before="120" w:after="120" w:line="312" w:lineRule="auto"/>
        <w:ind w:left="567" w:hanging="567"/>
        <w:jc w:val="both"/>
        <w:rPr>
          <w:rFonts w:ascii="Arial" w:hAnsi="Arial" w:cs="Arial"/>
          <w:sz w:val="20"/>
          <w:szCs w:val="20"/>
        </w:rPr>
      </w:pPr>
    </w:p>
    <w:sectPr w:rsidR="009D7AE1" w:rsidRPr="0005547A" w:rsidSect="00355FD4">
      <w:headerReference w:type="default" r:id="rId16"/>
      <w:footerReference w:type="default" r:id="rId17"/>
      <w:pgSz w:w="11907" w:h="16840" w:code="9"/>
      <w:pgMar w:top="578" w:right="1077" w:bottom="578" w:left="107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279C" w14:textId="77777777" w:rsidR="009D3975" w:rsidRPr="0005774B" w:rsidRDefault="009D3975" w:rsidP="00CE26C0">
      <w:pPr>
        <w:rPr>
          <w:szCs w:val="20"/>
          <w:lang w:val="en-AU"/>
        </w:rPr>
      </w:pPr>
      <w:r>
        <w:separator/>
      </w:r>
    </w:p>
  </w:endnote>
  <w:endnote w:type="continuationSeparator" w:id="0">
    <w:p w14:paraId="285D5B44" w14:textId="77777777" w:rsidR="009D3975" w:rsidRPr="0005774B" w:rsidRDefault="009D3975" w:rsidP="00CE26C0">
      <w:pPr>
        <w:rPr>
          <w:szCs w:val="20"/>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Light">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PacificBrand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D70C" w14:textId="77777777" w:rsidR="00E32319" w:rsidRPr="00163779" w:rsidRDefault="00E32319" w:rsidP="00523EB1">
    <w:pPr>
      <w:pStyle w:val="Footer"/>
      <w:pBdr>
        <w:top w:val="single" w:sz="4" w:space="1" w:color="auto"/>
      </w:pBdr>
      <w:jc w:val="center"/>
      <w:rPr>
        <w:rFonts w:ascii="Arial" w:hAnsi="Arial" w:cs="Arial"/>
        <w:sz w:val="20"/>
        <w:szCs w:val="20"/>
      </w:rPr>
    </w:pPr>
    <w:r w:rsidRPr="00163779">
      <w:rPr>
        <w:rFonts w:ascii="Arial" w:hAnsi="Arial" w:cs="Arial"/>
        <w:b/>
        <w:sz w:val="20"/>
        <w:szCs w:val="20"/>
      </w:rPr>
      <w:tab/>
      <w:t>** UNCONTROLLED IF PRINTED **</w:t>
    </w:r>
    <w:r w:rsidRPr="00163779">
      <w:rPr>
        <w:rFonts w:ascii="Arial" w:hAnsi="Arial" w:cs="Arial"/>
        <w:b/>
        <w:sz w:val="20"/>
        <w:szCs w:val="20"/>
      </w:rPr>
      <w:tab/>
      <w:t xml:space="preserve">Page </w:t>
    </w:r>
    <w:r w:rsidRPr="00163779">
      <w:rPr>
        <w:rStyle w:val="PageNumber"/>
        <w:rFonts w:ascii="Arial" w:hAnsi="Arial" w:cs="Arial"/>
        <w:b/>
        <w:sz w:val="20"/>
        <w:szCs w:val="20"/>
      </w:rPr>
      <w:fldChar w:fldCharType="begin"/>
    </w:r>
    <w:r w:rsidRPr="00163779">
      <w:rPr>
        <w:rStyle w:val="PageNumber"/>
        <w:rFonts w:ascii="Arial" w:hAnsi="Arial" w:cs="Arial"/>
        <w:b/>
        <w:sz w:val="20"/>
        <w:szCs w:val="20"/>
      </w:rPr>
      <w:instrText xml:space="preserve"> PAGE </w:instrText>
    </w:r>
    <w:r w:rsidRPr="00163779">
      <w:rPr>
        <w:rStyle w:val="PageNumber"/>
        <w:rFonts w:ascii="Arial" w:hAnsi="Arial" w:cs="Arial"/>
        <w:b/>
        <w:sz w:val="20"/>
        <w:szCs w:val="20"/>
      </w:rPr>
      <w:fldChar w:fldCharType="separate"/>
    </w:r>
    <w:r>
      <w:rPr>
        <w:rStyle w:val="PageNumber"/>
        <w:rFonts w:ascii="Arial" w:hAnsi="Arial" w:cs="Arial"/>
        <w:b/>
        <w:noProof/>
        <w:sz w:val="20"/>
        <w:szCs w:val="20"/>
      </w:rPr>
      <w:t>25</w:t>
    </w:r>
    <w:r w:rsidRPr="00163779">
      <w:rPr>
        <w:rStyle w:val="PageNumber"/>
        <w:rFonts w:ascii="Arial" w:hAnsi="Arial" w:cs="Arial"/>
        <w:b/>
        <w:sz w:val="20"/>
        <w:szCs w:val="20"/>
      </w:rPr>
      <w:fldChar w:fldCharType="end"/>
    </w:r>
    <w:r w:rsidRPr="00163779">
      <w:rPr>
        <w:rStyle w:val="PageNumber"/>
        <w:rFonts w:ascii="Arial" w:hAnsi="Arial" w:cs="Arial"/>
        <w:b/>
        <w:sz w:val="20"/>
        <w:szCs w:val="20"/>
      </w:rPr>
      <w:t xml:space="preserve"> of </w:t>
    </w:r>
    <w:r w:rsidRPr="00163779">
      <w:rPr>
        <w:rStyle w:val="PageNumber"/>
        <w:rFonts w:ascii="Arial" w:hAnsi="Arial" w:cs="Arial"/>
        <w:b/>
        <w:sz w:val="20"/>
        <w:szCs w:val="20"/>
      </w:rPr>
      <w:fldChar w:fldCharType="begin"/>
    </w:r>
    <w:r w:rsidRPr="00163779">
      <w:rPr>
        <w:rStyle w:val="PageNumber"/>
        <w:rFonts w:ascii="Arial" w:hAnsi="Arial" w:cs="Arial"/>
        <w:b/>
        <w:sz w:val="20"/>
        <w:szCs w:val="20"/>
      </w:rPr>
      <w:instrText xml:space="preserve"> NUMPAGES </w:instrText>
    </w:r>
    <w:r w:rsidRPr="00163779">
      <w:rPr>
        <w:rStyle w:val="PageNumber"/>
        <w:rFonts w:ascii="Arial" w:hAnsi="Arial" w:cs="Arial"/>
        <w:b/>
        <w:sz w:val="20"/>
        <w:szCs w:val="20"/>
      </w:rPr>
      <w:fldChar w:fldCharType="separate"/>
    </w:r>
    <w:r>
      <w:rPr>
        <w:rStyle w:val="PageNumber"/>
        <w:rFonts w:ascii="Arial" w:hAnsi="Arial" w:cs="Arial"/>
        <w:b/>
        <w:noProof/>
        <w:sz w:val="20"/>
        <w:szCs w:val="20"/>
      </w:rPr>
      <w:t>25</w:t>
    </w:r>
    <w:r w:rsidRPr="0016377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7E35" w14:textId="77777777" w:rsidR="009D3975" w:rsidRPr="0005774B" w:rsidRDefault="009D3975" w:rsidP="00CE26C0">
      <w:pPr>
        <w:rPr>
          <w:szCs w:val="20"/>
          <w:lang w:val="en-AU"/>
        </w:rPr>
      </w:pPr>
      <w:r>
        <w:separator/>
      </w:r>
    </w:p>
  </w:footnote>
  <w:footnote w:type="continuationSeparator" w:id="0">
    <w:p w14:paraId="09B544DC" w14:textId="77777777" w:rsidR="009D3975" w:rsidRPr="0005774B" w:rsidRDefault="009D3975" w:rsidP="00CE26C0">
      <w:pPr>
        <w:rPr>
          <w:szCs w:val="20"/>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842"/>
    </w:tblGrid>
    <w:tr w:rsidR="00E32319" w:rsidRPr="00CE26C0" w14:paraId="34F43530" w14:textId="77777777" w:rsidTr="0089509A">
      <w:trPr>
        <w:trHeight w:val="1123"/>
      </w:trPr>
      <w:tc>
        <w:tcPr>
          <w:tcW w:w="8364" w:type="dxa"/>
          <w:vAlign w:val="center"/>
        </w:tcPr>
        <w:p w14:paraId="51394462" w14:textId="77777777" w:rsidR="00E32319" w:rsidRPr="00DD691C" w:rsidRDefault="00E32319" w:rsidP="00A3641E">
          <w:pPr>
            <w:pStyle w:val="NormalWeb"/>
            <w:tabs>
              <w:tab w:val="left" w:pos="1452"/>
              <w:tab w:val="left" w:pos="1877"/>
              <w:tab w:val="left" w:pos="3777"/>
              <w:tab w:val="left" w:pos="6672"/>
            </w:tabs>
            <w:spacing w:before="0" w:beforeAutospacing="0" w:after="0" w:afterAutospacing="0"/>
            <w:rPr>
              <w:rFonts w:ascii="Arial" w:hAnsi="Arial" w:cs="Arial"/>
              <w:bCs/>
            </w:rPr>
          </w:pPr>
          <w:r w:rsidRPr="00AB66B0">
            <w:rPr>
              <w:rFonts w:ascii="Arial" w:hAnsi="Arial" w:cs="Arial"/>
              <w:b/>
              <w:bCs/>
            </w:rPr>
            <w:t>Procedure:</w:t>
          </w:r>
          <w:r>
            <w:rPr>
              <w:rFonts w:ascii="Arial" w:hAnsi="Arial" w:cs="Arial"/>
              <w:b/>
              <w:bCs/>
            </w:rPr>
            <w:tab/>
          </w:r>
          <w:r>
            <w:rPr>
              <w:rFonts w:ascii="Arial" w:hAnsi="Arial" w:cs="Arial"/>
              <w:bCs/>
            </w:rPr>
            <w:t xml:space="preserve">Occupational Health &amp; Safety Management Plan </w:t>
          </w:r>
        </w:p>
        <w:p w14:paraId="1D013CD8" w14:textId="77777777" w:rsidR="00E32319" w:rsidRDefault="00E32319" w:rsidP="00A3641E">
          <w:pPr>
            <w:pStyle w:val="NormalWeb"/>
            <w:tabs>
              <w:tab w:val="left" w:pos="1452"/>
              <w:tab w:val="left" w:pos="3777"/>
              <w:tab w:val="left" w:pos="3942"/>
              <w:tab w:val="left" w:pos="6672"/>
            </w:tabs>
            <w:spacing w:before="0" w:beforeAutospacing="0" w:after="0" w:afterAutospacing="0"/>
            <w:rPr>
              <w:rFonts w:ascii="Arial" w:hAnsi="Arial" w:cs="Arial"/>
              <w:b/>
              <w:bCs/>
            </w:rPr>
          </w:pPr>
        </w:p>
        <w:p w14:paraId="5387EAC2" w14:textId="0BB3913C" w:rsidR="00E32319" w:rsidRPr="007E54A1" w:rsidRDefault="00E32319" w:rsidP="0005547A">
          <w:pPr>
            <w:tabs>
              <w:tab w:val="left" w:pos="567"/>
              <w:tab w:val="left" w:pos="1452"/>
              <w:tab w:val="left" w:pos="3436"/>
              <w:tab w:val="left" w:pos="4854"/>
              <w:tab w:val="left" w:pos="6672"/>
              <w:tab w:val="left" w:pos="7263"/>
            </w:tabs>
            <w:spacing w:before="60"/>
            <w:ind w:left="567" w:hanging="567"/>
            <w:jc w:val="both"/>
            <w:rPr>
              <w:rFonts w:ascii="Arial" w:hAnsi="Arial" w:cs="Arial"/>
              <w:sz w:val="20"/>
              <w:szCs w:val="20"/>
            </w:rPr>
          </w:pPr>
          <w:r>
            <w:rPr>
              <w:rFonts w:ascii="Arial" w:hAnsi="Arial" w:cs="Arial"/>
              <w:b/>
              <w:bCs/>
            </w:rPr>
            <w:t>Approver</w:t>
          </w:r>
          <w:r w:rsidRPr="00AB66B0">
            <w:rPr>
              <w:rFonts w:ascii="Arial" w:hAnsi="Arial" w:cs="Arial"/>
              <w:b/>
              <w:bCs/>
            </w:rPr>
            <w:t>:</w:t>
          </w:r>
          <w:r>
            <w:rPr>
              <w:rFonts w:ascii="Arial" w:hAnsi="Arial" w:cs="Arial"/>
              <w:b/>
              <w:bCs/>
            </w:rPr>
            <w:tab/>
          </w:r>
          <w:r>
            <w:rPr>
              <w:rFonts w:ascii="Arial" w:hAnsi="Arial" w:cs="Arial"/>
              <w:b/>
              <w:bCs/>
            </w:rPr>
            <w:tab/>
          </w:r>
          <w:r w:rsidRPr="00AB66B0">
            <w:rPr>
              <w:rFonts w:ascii="Arial" w:hAnsi="Arial" w:cs="Arial"/>
              <w:b/>
              <w:bCs/>
            </w:rPr>
            <w:t>Issue Date:</w:t>
          </w:r>
          <w:r>
            <w:rPr>
              <w:rFonts w:ascii="Arial" w:hAnsi="Arial" w:cs="Arial"/>
              <w:b/>
              <w:bCs/>
            </w:rPr>
            <w:tab/>
          </w:r>
          <w:r>
            <w:rPr>
              <w:rFonts w:ascii="Arial" w:hAnsi="Arial" w:cs="Arial"/>
              <w:bCs/>
            </w:rPr>
            <w:t>23/10/19</w:t>
          </w:r>
          <w:r>
            <w:rPr>
              <w:rFonts w:ascii="Arial" w:hAnsi="Arial" w:cs="Arial"/>
              <w:b/>
              <w:bCs/>
            </w:rPr>
            <w:tab/>
            <w:t>Issue No</w:t>
          </w:r>
          <w:r w:rsidRPr="00AB66B0">
            <w:rPr>
              <w:rFonts w:ascii="Arial" w:hAnsi="Arial" w:cs="Arial"/>
              <w:b/>
              <w:bCs/>
            </w:rPr>
            <w:t>:</w:t>
          </w:r>
          <w:r>
            <w:rPr>
              <w:rFonts w:ascii="Arial" w:hAnsi="Arial" w:cs="Arial"/>
              <w:b/>
              <w:bCs/>
            </w:rPr>
            <w:tab/>
          </w:r>
          <w:r>
            <w:rPr>
              <w:rFonts w:ascii="Arial" w:hAnsi="Arial" w:cs="Arial"/>
              <w:bCs/>
            </w:rPr>
            <w:t>1</w:t>
          </w:r>
        </w:p>
      </w:tc>
      <w:tc>
        <w:tcPr>
          <w:tcW w:w="1842" w:type="dxa"/>
        </w:tcPr>
        <w:p w14:paraId="2045E879" w14:textId="52D001CA" w:rsidR="00E32319" w:rsidRPr="002B6EFA" w:rsidRDefault="00E32319" w:rsidP="0089509A">
          <w:pPr>
            <w:pStyle w:val="NormalWeb"/>
            <w:spacing w:before="0" w:beforeAutospacing="0" w:after="0" w:afterAutospacing="0"/>
            <w:rPr>
              <w:b/>
              <w:bCs/>
              <w:sz w:val="10"/>
              <w:szCs w:val="10"/>
            </w:rPr>
          </w:pPr>
          <w:r>
            <w:rPr>
              <w:b/>
              <w:bCs/>
              <w:noProof/>
              <w:sz w:val="10"/>
              <w:szCs w:val="10"/>
            </w:rPr>
            <w:drawing>
              <wp:anchor distT="0" distB="0" distL="114300" distR="114300" simplePos="0" relativeHeight="251660288" behindDoc="0" locked="0" layoutInCell="1" allowOverlap="1" wp14:anchorId="4899E16E" wp14:editId="6B976243">
                <wp:simplePos x="0" y="0"/>
                <wp:positionH relativeFrom="column">
                  <wp:posOffset>-1270</wp:posOffset>
                </wp:positionH>
                <wp:positionV relativeFrom="paragraph">
                  <wp:posOffset>10478</wp:posOffset>
                </wp:positionV>
                <wp:extent cx="1038225" cy="6902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504" cy="691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10"/>
              <w:szCs w:val="10"/>
            </w:rPr>
            <w:drawing>
              <wp:anchor distT="0" distB="0" distL="114300" distR="114300" simplePos="0" relativeHeight="251659264" behindDoc="0" locked="0" layoutInCell="1" allowOverlap="1" wp14:anchorId="2AB56912" wp14:editId="783DCB01">
                <wp:simplePos x="0" y="0"/>
                <wp:positionH relativeFrom="column">
                  <wp:posOffset>2337435</wp:posOffset>
                </wp:positionH>
                <wp:positionV relativeFrom="paragraph">
                  <wp:posOffset>1829435</wp:posOffset>
                </wp:positionV>
                <wp:extent cx="2946400" cy="1397000"/>
                <wp:effectExtent l="0" t="0" r="6350" b="0"/>
                <wp:wrapNone/>
                <wp:docPr id="5" name="Picture 5" descr="A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64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0"/>
              <w:szCs w:val="10"/>
            </w:rPr>
            <w:drawing>
              <wp:anchor distT="0" distB="0" distL="114300" distR="114300" simplePos="0" relativeHeight="251658240" behindDoc="0" locked="0" layoutInCell="1" allowOverlap="1" wp14:anchorId="0C8C9E5A" wp14:editId="455E70CF">
                <wp:simplePos x="0" y="0"/>
                <wp:positionH relativeFrom="column">
                  <wp:posOffset>2337435</wp:posOffset>
                </wp:positionH>
                <wp:positionV relativeFrom="paragraph">
                  <wp:posOffset>1829435</wp:posOffset>
                </wp:positionV>
                <wp:extent cx="2946400" cy="1397000"/>
                <wp:effectExtent l="0" t="0" r="6350" b="0"/>
                <wp:wrapNone/>
                <wp:docPr id="4" name="Picture 4" descr="A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64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A93401" w14:textId="4723D540" w:rsidR="00E32319" w:rsidRDefault="00E32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F2F"/>
    <w:multiLevelType w:val="multilevel"/>
    <w:tmpl w:val="7DEC684A"/>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decimal"/>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E65AF7"/>
    <w:multiLevelType w:val="hybridMultilevel"/>
    <w:tmpl w:val="8FBA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201F6"/>
    <w:multiLevelType w:val="hybridMultilevel"/>
    <w:tmpl w:val="E60AB6EC"/>
    <w:lvl w:ilvl="0" w:tplc="078CE7D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D2480"/>
    <w:multiLevelType w:val="hybridMultilevel"/>
    <w:tmpl w:val="B8F0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A7175"/>
    <w:multiLevelType w:val="hybridMultilevel"/>
    <w:tmpl w:val="BC14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01C8"/>
    <w:multiLevelType w:val="hybridMultilevel"/>
    <w:tmpl w:val="0062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B4778"/>
    <w:multiLevelType w:val="hybridMultilevel"/>
    <w:tmpl w:val="7A0EDCFA"/>
    <w:lvl w:ilvl="0" w:tplc="078CE7D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840E5"/>
    <w:multiLevelType w:val="hybridMultilevel"/>
    <w:tmpl w:val="4E8838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22FD4"/>
    <w:multiLevelType w:val="hybridMultilevel"/>
    <w:tmpl w:val="4D58B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AE20B7"/>
    <w:multiLevelType w:val="multilevel"/>
    <w:tmpl w:val="208CF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A1AD2"/>
    <w:multiLevelType w:val="hybridMultilevel"/>
    <w:tmpl w:val="9ECC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A2B5D"/>
    <w:multiLevelType w:val="hybridMultilevel"/>
    <w:tmpl w:val="12905D3A"/>
    <w:lvl w:ilvl="0" w:tplc="0D386E1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8D5FBF"/>
    <w:multiLevelType w:val="hybridMultilevel"/>
    <w:tmpl w:val="3958751E"/>
    <w:lvl w:ilvl="0" w:tplc="5FE67B52">
      <w:start w:val="1"/>
      <w:numFmt w:val="bullet"/>
      <w:pStyle w:val="bullet"/>
      <w:lvlText w:val=""/>
      <w:lvlJc w:val="left"/>
      <w:pPr>
        <w:ind w:left="234" w:hanging="360"/>
      </w:pPr>
      <w:rPr>
        <w:rFonts w:ascii="Symbol" w:hAnsi="Symbol" w:hint="default"/>
      </w:rPr>
    </w:lvl>
    <w:lvl w:ilvl="1" w:tplc="0C090003">
      <w:start w:val="1"/>
      <w:numFmt w:val="bullet"/>
      <w:lvlText w:val="o"/>
      <w:lvlJc w:val="left"/>
      <w:pPr>
        <w:ind w:left="954" w:hanging="360"/>
      </w:pPr>
      <w:rPr>
        <w:rFonts w:ascii="Courier New" w:hAnsi="Courier New" w:cs="Courier New" w:hint="default"/>
      </w:rPr>
    </w:lvl>
    <w:lvl w:ilvl="2" w:tplc="0C090005" w:tentative="1">
      <w:start w:val="1"/>
      <w:numFmt w:val="bullet"/>
      <w:lvlText w:val=""/>
      <w:lvlJc w:val="left"/>
      <w:pPr>
        <w:ind w:left="1674" w:hanging="360"/>
      </w:pPr>
      <w:rPr>
        <w:rFonts w:ascii="Wingdings" w:hAnsi="Wingdings" w:hint="default"/>
      </w:rPr>
    </w:lvl>
    <w:lvl w:ilvl="3" w:tplc="0C090001" w:tentative="1">
      <w:start w:val="1"/>
      <w:numFmt w:val="bullet"/>
      <w:lvlText w:val=""/>
      <w:lvlJc w:val="left"/>
      <w:pPr>
        <w:ind w:left="2394" w:hanging="360"/>
      </w:pPr>
      <w:rPr>
        <w:rFonts w:ascii="Symbol" w:hAnsi="Symbol" w:hint="default"/>
      </w:rPr>
    </w:lvl>
    <w:lvl w:ilvl="4" w:tplc="0C090003" w:tentative="1">
      <w:start w:val="1"/>
      <w:numFmt w:val="bullet"/>
      <w:lvlText w:val="o"/>
      <w:lvlJc w:val="left"/>
      <w:pPr>
        <w:ind w:left="3114" w:hanging="360"/>
      </w:pPr>
      <w:rPr>
        <w:rFonts w:ascii="Courier New" w:hAnsi="Courier New" w:cs="Courier New" w:hint="default"/>
      </w:rPr>
    </w:lvl>
    <w:lvl w:ilvl="5" w:tplc="0C090005" w:tentative="1">
      <w:start w:val="1"/>
      <w:numFmt w:val="bullet"/>
      <w:lvlText w:val=""/>
      <w:lvlJc w:val="left"/>
      <w:pPr>
        <w:ind w:left="3834" w:hanging="360"/>
      </w:pPr>
      <w:rPr>
        <w:rFonts w:ascii="Wingdings" w:hAnsi="Wingdings" w:hint="default"/>
      </w:rPr>
    </w:lvl>
    <w:lvl w:ilvl="6" w:tplc="0C090001" w:tentative="1">
      <w:start w:val="1"/>
      <w:numFmt w:val="bullet"/>
      <w:lvlText w:val=""/>
      <w:lvlJc w:val="left"/>
      <w:pPr>
        <w:ind w:left="4554" w:hanging="360"/>
      </w:pPr>
      <w:rPr>
        <w:rFonts w:ascii="Symbol" w:hAnsi="Symbol" w:hint="default"/>
      </w:rPr>
    </w:lvl>
    <w:lvl w:ilvl="7" w:tplc="0C090003" w:tentative="1">
      <w:start w:val="1"/>
      <w:numFmt w:val="bullet"/>
      <w:lvlText w:val="o"/>
      <w:lvlJc w:val="left"/>
      <w:pPr>
        <w:ind w:left="5274" w:hanging="360"/>
      </w:pPr>
      <w:rPr>
        <w:rFonts w:ascii="Courier New" w:hAnsi="Courier New" w:cs="Courier New" w:hint="default"/>
      </w:rPr>
    </w:lvl>
    <w:lvl w:ilvl="8" w:tplc="0C090005" w:tentative="1">
      <w:start w:val="1"/>
      <w:numFmt w:val="bullet"/>
      <w:lvlText w:val=""/>
      <w:lvlJc w:val="left"/>
      <w:pPr>
        <w:ind w:left="5994" w:hanging="360"/>
      </w:pPr>
      <w:rPr>
        <w:rFonts w:ascii="Wingdings" w:hAnsi="Wingdings" w:hint="default"/>
      </w:rPr>
    </w:lvl>
  </w:abstractNum>
  <w:abstractNum w:abstractNumId="13" w15:restartNumberingAfterBreak="0">
    <w:nsid w:val="1BB9451E"/>
    <w:multiLevelType w:val="multilevel"/>
    <w:tmpl w:val="208CF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B0CEE"/>
    <w:multiLevelType w:val="hybridMultilevel"/>
    <w:tmpl w:val="55BC61A8"/>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74374E"/>
    <w:multiLevelType w:val="multilevel"/>
    <w:tmpl w:val="CACC8CA6"/>
    <w:name w:val="AppendixLIst"/>
    <w:lvl w:ilvl="0">
      <w:start w:val="1"/>
      <w:numFmt w:val="decimal"/>
      <w:pStyle w:val="Appendix"/>
      <w:suff w:val="space"/>
      <w:lvlText w:val="Appendix %1:"/>
      <w:lvlJc w:val="left"/>
      <w:pPr>
        <w:ind w:left="2126" w:hanging="1559"/>
      </w:pPr>
      <w:rPr>
        <w:rFonts w:ascii="Arial" w:hAnsi="Arial" w:hint="default"/>
        <w:b/>
        <w:i w:val="0"/>
        <w:color w:val="0071A0"/>
        <w:sz w:val="22"/>
      </w:rPr>
    </w:lvl>
    <w:lvl w:ilvl="1">
      <w:start w:val="1"/>
      <w:numFmt w:val="none"/>
      <w:suff w:val="nothing"/>
      <w:lvlText w:val=""/>
      <w:lvlJc w:val="left"/>
      <w:pPr>
        <w:ind w:left="153" w:firstLine="0"/>
      </w:pPr>
      <w:rPr>
        <w:rFonts w:hint="default"/>
      </w:rPr>
    </w:lvl>
    <w:lvl w:ilvl="2">
      <w:start w:val="1"/>
      <w:numFmt w:val="none"/>
      <w:suff w:val="nothing"/>
      <w:lvlText w:val=""/>
      <w:lvlJc w:val="left"/>
      <w:pPr>
        <w:ind w:left="153" w:firstLine="0"/>
      </w:pPr>
      <w:rPr>
        <w:rFonts w:hint="default"/>
      </w:rPr>
    </w:lvl>
    <w:lvl w:ilvl="3">
      <w:start w:val="1"/>
      <w:numFmt w:val="none"/>
      <w:suff w:val="nothing"/>
      <w:lvlText w:val=""/>
      <w:lvlJc w:val="left"/>
      <w:pPr>
        <w:ind w:left="153" w:firstLine="0"/>
      </w:pPr>
      <w:rPr>
        <w:rFonts w:hint="default"/>
      </w:rPr>
    </w:lvl>
    <w:lvl w:ilvl="4">
      <w:start w:val="1"/>
      <w:numFmt w:val="none"/>
      <w:suff w:val="nothing"/>
      <w:lvlText w:val=""/>
      <w:lvlJc w:val="left"/>
      <w:pPr>
        <w:ind w:left="153" w:firstLine="0"/>
      </w:pPr>
      <w:rPr>
        <w:rFonts w:hint="default"/>
      </w:rPr>
    </w:lvl>
    <w:lvl w:ilvl="5">
      <w:start w:val="1"/>
      <w:numFmt w:val="none"/>
      <w:suff w:val="nothing"/>
      <w:lvlText w:val=""/>
      <w:lvlJc w:val="left"/>
      <w:pPr>
        <w:ind w:left="153" w:firstLine="0"/>
      </w:pPr>
      <w:rPr>
        <w:rFonts w:hint="default"/>
      </w:rPr>
    </w:lvl>
    <w:lvl w:ilvl="6">
      <w:start w:val="1"/>
      <w:numFmt w:val="none"/>
      <w:suff w:val="nothing"/>
      <w:lvlText w:val=""/>
      <w:lvlJc w:val="left"/>
      <w:pPr>
        <w:ind w:left="153" w:firstLine="0"/>
      </w:pPr>
      <w:rPr>
        <w:rFonts w:hint="default"/>
      </w:rPr>
    </w:lvl>
    <w:lvl w:ilvl="7">
      <w:start w:val="1"/>
      <w:numFmt w:val="none"/>
      <w:suff w:val="nothing"/>
      <w:lvlText w:val=""/>
      <w:lvlJc w:val="left"/>
      <w:pPr>
        <w:ind w:left="153" w:firstLine="0"/>
      </w:pPr>
      <w:rPr>
        <w:rFonts w:hint="default"/>
      </w:rPr>
    </w:lvl>
    <w:lvl w:ilvl="8">
      <w:start w:val="1"/>
      <w:numFmt w:val="none"/>
      <w:suff w:val="nothing"/>
      <w:lvlText w:val=""/>
      <w:lvlJc w:val="left"/>
      <w:pPr>
        <w:ind w:left="153" w:firstLine="0"/>
      </w:pPr>
      <w:rPr>
        <w:rFonts w:hint="default"/>
      </w:rPr>
    </w:lvl>
  </w:abstractNum>
  <w:abstractNum w:abstractNumId="16" w15:restartNumberingAfterBreak="0">
    <w:nsid w:val="25513B4F"/>
    <w:multiLevelType w:val="hybridMultilevel"/>
    <w:tmpl w:val="655E4190"/>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F56F8F"/>
    <w:multiLevelType w:val="hybridMultilevel"/>
    <w:tmpl w:val="173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C00B5"/>
    <w:multiLevelType w:val="hybridMultilevel"/>
    <w:tmpl w:val="A646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2D7F53"/>
    <w:multiLevelType w:val="hybridMultilevel"/>
    <w:tmpl w:val="B018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C1011"/>
    <w:multiLevelType w:val="hybridMultilevel"/>
    <w:tmpl w:val="6A60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E24B70"/>
    <w:multiLevelType w:val="hybridMultilevel"/>
    <w:tmpl w:val="7D2C6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023997"/>
    <w:multiLevelType w:val="hybridMultilevel"/>
    <w:tmpl w:val="4CA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C56A24"/>
    <w:multiLevelType w:val="hybridMultilevel"/>
    <w:tmpl w:val="F4F03B64"/>
    <w:lvl w:ilvl="0" w:tplc="0756CD7C">
      <w:start w:val="1"/>
      <w:numFmt w:val="bullet"/>
      <w:lvlText w:val=""/>
      <w:lvlJc w:val="left"/>
      <w:pPr>
        <w:tabs>
          <w:tab w:val="num" w:pos="1904"/>
        </w:tabs>
        <w:ind w:left="1904" w:hanging="284"/>
      </w:pPr>
      <w:rPr>
        <w:rFonts w:ascii="Symbol" w:hAnsi="Symbol" w:hint="default"/>
      </w:rPr>
    </w:lvl>
    <w:lvl w:ilvl="1" w:tplc="0C090003" w:tentative="1">
      <w:start w:val="1"/>
      <w:numFmt w:val="bullet"/>
      <w:lvlText w:val="o"/>
      <w:lvlJc w:val="left"/>
      <w:pPr>
        <w:tabs>
          <w:tab w:val="num" w:pos="2340"/>
        </w:tabs>
        <w:ind w:left="2340" w:hanging="360"/>
      </w:pPr>
      <w:rPr>
        <w:rFonts w:ascii="Courier New" w:hAnsi="Courier New" w:cs="Courier New" w:hint="default"/>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38BA027C"/>
    <w:multiLevelType w:val="hybridMultilevel"/>
    <w:tmpl w:val="8660A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CB6D49"/>
    <w:multiLevelType w:val="multilevel"/>
    <w:tmpl w:val="208CF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63961"/>
    <w:multiLevelType w:val="hybridMultilevel"/>
    <w:tmpl w:val="DA06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9763A"/>
    <w:multiLevelType w:val="hybridMultilevel"/>
    <w:tmpl w:val="15A0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C0644F"/>
    <w:multiLevelType w:val="hybridMultilevel"/>
    <w:tmpl w:val="95EE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642D04"/>
    <w:multiLevelType w:val="multilevel"/>
    <w:tmpl w:val="B8BA32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41389"/>
    <w:multiLevelType w:val="hybridMultilevel"/>
    <w:tmpl w:val="2D3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F2092"/>
    <w:multiLevelType w:val="hybridMultilevel"/>
    <w:tmpl w:val="B8BA3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Symbol" w:hAnsi="Symbol" w:hint="default"/>
        <w:sz w:val="20"/>
      </w:rPr>
    </w:lvl>
    <w:lvl w:ilvl="3" w:tplc="585C56EE">
      <w:start w:val="4"/>
      <w:numFmt w:val="bullet"/>
      <w:lvlText w:val="-"/>
      <w:lvlJc w:val="left"/>
      <w:pPr>
        <w:ind w:left="2880" w:hanging="360"/>
      </w:pPr>
      <w:rPr>
        <w:rFonts w:ascii="Arial" w:eastAsia="Times" w:hAnsi="Aria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FC2219"/>
    <w:multiLevelType w:val="hybridMultilevel"/>
    <w:tmpl w:val="8278B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AA4553"/>
    <w:multiLevelType w:val="multilevel"/>
    <w:tmpl w:val="5D70FC82"/>
    <w:lvl w:ilvl="0">
      <w:start w:val="5"/>
      <w:numFmt w:val="decimal"/>
      <w:pStyle w:val="Bullet1"/>
      <w:lvlText w:val="%1.0"/>
      <w:lvlJc w:val="left"/>
      <w:pPr>
        <w:tabs>
          <w:tab w:val="num" w:pos="2166"/>
        </w:tabs>
        <w:ind w:left="2166" w:hanging="1740"/>
      </w:pPr>
      <w:rPr>
        <w:rFonts w:hint="default"/>
      </w:rPr>
    </w:lvl>
    <w:lvl w:ilvl="1">
      <w:start w:val="1"/>
      <w:numFmt w:val="decimal"/>
      <w:lvlText w:val="3.%2."/>
      <w:lvlJc w:val="left"/>
      <w:pPr>
        <w:tabs>
          <w:tab w:val="num" w:pos="737"/>
        </w:tabs>
        <w:ind w:left="737" w:hanging="737"/>
      </w:pPr>
      <w:rPr>
        <w:rFonts w:ascii="Arial Bold" w:hAnsi="Arial Bold" w:hint="default"/>
        <w:b/>
        <w:i w:val="0"/>
        <w:sz w:val="22"/>
        <w:szCs w:val="22"/>
      </w:rPr>
    </w:lvl>
    <w:lvl w:ilvl="2">
      <w:start w:val="1"/>
      <w:numFmt w:val="decimal"/>
      <w:lvlText w:val="%1.%2.%3"/>
      <w:lvlJc w:val="left"/>
      <w:pPr>
        <w:tabs>
          <w:tab w:val="num" w:pos="3606"/>
        </w:tabs>
        <w:ind w:left="3606" w:hanging="1740"/>
      </w:pPr>
      <w:rPr>
        <w:rFonts w:hint="default"/>
      </w:rPr>
    </w:lvl>
    <w:lvl w:ilvl="3">
      <w:start w:val="1"/>
      <w:numFmt w:val="decimal"/>
      <w:lvlText w:val="%1.%2.%3.%4"/>
      <w:lvlJc w:val="left"/>
      <w:pPr>
        <w:tabs>
          <w:tab w:val="num" w:pos="4326"/>
        </w:tabs>
        <w:ind w:left="4326" w:hanging="1740"/>
      </w:pPr>
      <w:rPr>
        <w:rFonts w:hint="default"/>
      </w:rPr>
    </w:lvl>
    <w:lvl w:ilvl="4">
      <w:start w:val="1"/>
      <w:numFmt w:val="decimal"/>
      <w:lvlText w:val="%1.%2.%3.%4.%5"/>
      <w:lvlJc w:val="left"/>
      <w:pPr>
        <w:tabs>
          <w:tab w:val="num" w:pos="5046"/>
        </w:tabs>
        <w:ind w:left="5046" w:hanging="1740"/>
      </w:pPr>
      <w:rPr>
        <w:rFonts w:hint="default"/>
      </w:rPr>
    </w:lvl>
    <w:lvl w:ilvl="5">
      <w:start w:val="1"/>
      <w:numFmt w:val="decimal"/>
      <w:lvlText w:val="%1.%2.%3.%4.%5.%6"/>
      <w:lvlJc w:val="left"/>
      <w:pPr>
        <w:tabs>
          <w:tab w:val="num" w:pos="5766"/>
        </w:tabs>
        <w:ind w:left="5766" w:hanging="1740"/>
      </w:pPr>
      <w:rPr>
        <w:rFonts w:hint="default"/>
      </w:rPr>
    </w:lvl>
    <w:lvl w:ilvl="6">
      <w:start w:val="1"/>
      <w:numFmt w:val="decimal"/>
      <w:lvlText w:val="%1.%2.%3.%4.%5.%6.%7"/>
      <w:lvlJc w:val="left"/>
      <w:pPr>
        <w:tabs>
          <w:tab w:val="num" w:pos="6486"/>
        </w:tabs>
        <w:ind w:left="6486" w:hanging="1740"/>
      </w:pPr>
      <w:rPr>
        <w:rFonts w:hint="default"/>
      </w:rPr>
    </w:lvl>
    <w:lvl w:ilvl="7">
      <w:start w:val="1"/>
      <w:numFmt w:val="decimal"/>
      <w:lvlText w:val="%1.%2.%3.%4.%5.%6.%7.%8"/>
      <w:lvlJc w:val="left"/>
      <w:pPr>
        <w:tabs>
          <w:tab w:val="num" w:pos="7206"/>
        </w:tabs>
        <w:ind w:left="7206" w:hanging="1740"/>
      </w:pPr>
      <w:rPr>
        <w:rFonts w:hint="default"/>
      </w:rPr>
    </w:lvl>
    <w:lvl w:ilvl="8">
      <w:start w:val="1"/>
      <w:numFmt w:val="decimal"/>
      <w:lvlText w:val="%1.%2.%3.%4.%5.%6.%7.%8.%9"/>
      <w:lvlJc w:val="left"/>
      <w:pPr>
        <w:tabs>
          <w:tab w:val="num" w:pos="7986"/>
        </w:tabs>
        <w:ind w:left="7986" w:hanging="1800"/>
      </w:pPr>
      <w:rPr>
        <w:rFonts w:hint="default"/>
      </w:rPr>
    </w:lvl>
  </w:abstractNum>
  <w:abstractNum w:abstractNumId="34" w15:restartNumberingAfterBreak="0">
    <w:nsid w:val="5657083E"/>
    <w:multiLevelType w:val="multilevel"/>
    <w:tmpl w:val="A4003FF6"/>
    <w:lvl w:ilvl="0">
      <w:start w:val="1"/>
      <w:numFmt w:val="decimal"/>
      <w:pStyle w:val="TableNoPI"/>
      <w:lvlText w:val="%1."/>
      <w:lvlJc w:val="left"/>
      <w:pPr>
        <w:tabs>
          <w:tab w:val="num" w:pos="360"/>
        </w:tabs>
        <w:ind w:left="360" w:hanging="360"/>
      </w:pPr>
      <w:rPr>
        <w:rFonts w:hint="default"/>
      </w:rPr>
    </w:lvl>
    <w:lvl w:ilvl="1">
      <w:start w:val="1"/>
      <w:numFmt w:val="lowerLetter"/>
      <w:lvlText w:val="%2."/>
      <w:lvlJc w:val="left"/>
      <w:pPr>
        <w:tabs>
          <w:tab w:val="num" w:pos="714"/>
        </w:tabs>
        <w:ind w:left="714" w:hanging="357"/>
      </w:pPr>
      <w:rPr>
        <w:rFonts w:ascii="Calibri" w:hAnsi="Calibri" w:hint="default"/>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6CF0E0B"/>
    <w:multiLevelType w:val="hybridMultilevel"/>
    <w:tmpl w:val="BA28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B3F5C"/>
    <w:multiLevelType w:val="hybridMultilevel"/>
    <w:tmpl w:val="DEB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C2038"/>
    <w:multiLevelType w:val="hybridMultilevel"/>
    <w:tmpl w:val="A24E09CA"/>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8" w15:restartNumberingAfterBreak="0">
    <w:nsid w:val="59431842"/>
    <w:multiLevelType w:val="hybridMultilevel"/>
    <w:tmpl w:val="465A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B94A3F"/>
    <w:multiLevelType w:val="hybridMultilevel"/>
    <w:tmpl w:val="4ACA92F6"/>
    <w:lvl w:ilvl="0" w:tplc="B7B40E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315B17"/>
    <w:multiLevelType w:val="multilevel"/>
    <w:tmpl w:val="84EA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7D632A"/>
    <w:multiLevelType w:val="multilevel"/>
    <w:tmpl w:val="208CF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44A2E"/>
    <w:multiLevelType w:val="hybridMultilevel"/>
    <w:tmpl w:val="0DD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922726"/>
    <w:multiLevelType w:val="multilevel"/>
    <w:tmpl w:val="97DC6F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39"/>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431D0D"/>
    <w:multiLevelType w:val="hybridMultilevel"/>
    <w:tmpl w:val="7ED2E06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1AF21AE"/>
    <w:multiLevelType w:val="hybridMultilevel"/>
    <w:tmpl w:val="8FC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80D81"/>
    <w:multiLevelType w:val="hybridMultilevel"/>
    <w:tmpl w:val="662AD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AF1596"/>
    <w:multiLevelType w:val="hybridMultilevel"/>
    <w:tmpl w:val="7B0E5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B45104"/>
    <w:multiLevelType w:val="hybridMultilevel"/>
    <w:tmpl w:val="E87C5FD4"/>
    <w:lvl w:ilvl="0" w:tplc="4CC8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16128"/>
    <w:multiLevelType w:val="hybridMultilevel"/>
    <w:tmpl w:val="0AA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2"/>
  </w:num>
  <w:num w:numId="7">
    <w:abstractNumId w:val="20"/>
  </w:num>
  <w:num w:numId="8">
    <w:abstractNumId w:val="32"/>
  </w:num>
  <w:num w:numId="9">
    <w:abstractNumId w:val="5"/>
  </w:num>
  <w:num w:numId="10">
    <w:abstractNumId w:val="35"/>
  </w:num>
  <w:num w:numId="11">
    <w:abstractNumId w:val="11"/>
  </w:num>
  <w:num w:numId="12">
    <w:abstractNumId w:val="42"/>
  </w:num>
  <w:num w:numId="13">
    <w:abstractNumId w:val="45"/>
  </w:num>
  <w:num w:numId="14">
    <w:abstractNumId w:val="36"/>
  </w:num>
  <w:num w:numId="15">
    <w:abstractNumId w:val="10"/>
  </w:num>
  <w:num w:numId="16">
    <w:abstractNumId w:val="25"/>
  </w:num>
  <w:num w:numId="17">
    <w:abstractNumId w:val="13"/>
  </w:num>
  <w:num w:numId="18">
    <w:abstractNumId w:val="26"/>
  </w:num>
  <w:num w:numId="19">
    <w:abstractNumId w:val="28"/>
  </w:num>
  <w:num w:numId="20">
    <w:abstractNumId w:val="40"/>
  </w:num>
  <w:num w:numId="21">
    <w:abstractNumId w:val="41"/>
  </w:num>
  <w:num w:numId="22">
    <w:abstractNumId w:val="39"/>
  </w:num>
  <w:num w:numId="23">
    <w:abstractNumId w:val="43"/>
  </w:num>
  <w:num w:numId="24">
    <w:abstractNumId w:val="29"/>
  </w:num>
  <w:num w:numId="25">
    <w:abstractNumId w:val="6"/>
  </w:num>
  <w:num w:numId="26">
    <w:abstractNumId w:val="31"/>
  </w:num>
  <w:num w:numId="27">
    <w:abstractNumId w:val="38"/>
  </w:num>
  <w:num w:numId="28">
    <w:abstractNumId w:val="9"/>
  </w:num>
  <w:num w:numId="29">
    <w:abstractNumId w:val="0"/>
  </w:num>
  <w:num w:numId="30">
    <w:abstractNumId w:val="3"/>
  </w:num>
  <w:num w:numId="31">
    <w:abstractNumId w:val="1"/>
  </w:num>
  <w:num w:numId="32">
    <w:abstractNumId w:val="24"/>
  </w:num>
  <w:num w:numId="33">
    <w:abstractNumId w:val="7"/>
  </w:num>
  <w:num w:numId="34">
    <w:abstractNumId w:val="49"/>
  </w:num>
  <w:num w:numId="35">
    <w:abstractNumId w:val="14"/>
  </w:num>
  <w:num w:numId="36">
    <w:abstractNumId w:val="30"/>
  </w:num>
  <w:num w:numId="37">
    <w:abstractNumId w:val="37"/>
  </w:num>
  <w:num w:numId="38">
    <w:abstractNumId w:val="27"/>
  </w:num>
  <w:num w:numId="39">
    <w:abstractNumId w:val="2"/>
  </w:num>
  <w:num w:numId="40">
    <w:abstractNumId w:val="48"/>
  </w:num>
  <w:num w:numId="41">
    <w:abstractNumId w:val="47"/>
  </w:num>
  <w:num w:numId="42">
    <w:abstractNumId w:val="46"/>
  </w:num>
  <w:num w:numId="43">
    <w:abstractNumId w:val="44"/>
  </w:num>
  <w:num w:numId="44">
    <w:abstractNumId w:val="4"/>
  </w:num>
  <w:num w:numId="45">
    <w:abstractNumId w:val="23"/>
  </w:num>
  <w:num w:numId="46">
    <w:abstractNumId w:val="18"/>
  </w:num>
  <w:num w:numId="47">
    <w:abstractNumId w:val="17"/>
  </w:num>
  <w:num w:numId="48">
    <w:abstractNumId w:val="19"/>
  </w:num>
  <w:num w:numId="49">
    <w:abstractNumId w:val="8"/>
  </w:num>
  <w:num w:numId="50">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79"/>
    <w:rsid w:val="00004465"/>
    <w:rsid w:val="0000787E"/>
    <w:rsid w:val="00011E92"/>
    <w:rsid w:val="00015385"/>
    <w:rsid w:val="00023954"/>
    <w:rsid w:val="00024060"/>
    <w:rsid w:val="000253D7"/>
    <w:rsid w:val="00025CC7"/>
    <w:rsid w:val="0002771C"/>
    <w:rsid w:val="00027C34"/>
    <w:rsid w:val="00027EEE"/>
    <w:rsid w:val="000329E2"/>
    <w:rsid w:val="00032A15"/>
    <w:rsid w:val="00032AC5"/>
    <w:rsid w:val="00034249"/>
    <w:rsid w:val="0003620D"/>
    <w:rsid w:val="0003639C"/>
    <w:rsid w:val="00042DCC"/>
    <w:rsid w:val="000442F6"/>
    <w:rsid w:val="00044724"/>
    <w:rsid w:val="000448EB"/>
    <w:rsid w:val="000464B9"/>
    <w:rsid w:val="0005547A"/>
    <w:rsid w:val="00056B89"/>
    <w:rsid w:val="00056DFB"/>
    <w:rsid w:val="00062E0C"/>
    <w:rsid w:val="000678BA"/>
    <w:rsid w:val="00085A00"/>
    <w:rsid w:val="00086B2F"/>
    <w:rsid w:val="00090EB7"/>
    <w:rsid w:val="0009406D"/>
    <w:rsid w:val="00094185"/>
    <w:rsid w:val="000A2C5F"/>
    <w:rsid w:val="000B159D"/>
    <w:rsid w:val="000B26C0"/>
    <w:rsid w:val="000B29F0"/>
    <w:rsid w:val="000B3439"/>
    <w:rsid w:val="000C16BB"/>
    <w:rsid w:val="000C4286"/>
    <w:rsid w:val="000D06CB"/>
    <w:rsid w:val="000D586B"/>
    <w:rsid w:val="000D7E64"/>
    <w:rsid w:val="000E3206"/>
    <w:rsid w:val="000E41F3"/>
    <w:rsid w:val="000F287A"/>
    <w:rsid w:val="000F3F62"/>
    <w:rsid w:val="000F6E73"/>
    <w:rsid w:val="00100325"/>
    <w:rsid w:val="00101A80"/>
    <w:rsid w:val="00101AC6"/>
    <w:rsid w:val="00104D34"/>
    <w:rsid w:val="00106E4D"/>
    <w:rsid w:val="0011311A"/>
    <w:rsid w:val="0011326A"/>
    <w:rsid w:val="001217E0"/>
    <w:rsid w:val="001222B8"/>
    <w:rsid w:val="00122768"/>
    <w:rsid w:val="00122B3B"/>
    <w:rsid w:val="00122C97"/>
    <w:rsid w:val="00130510"/>
    <w:rsid w:val="001308CA"/>
    <w:rsid w:val="00133F16"/>
    <w:rsid w:val="00137741"/>
    <w:rsid w:val="00141D7C"/>
    <w:rsid w:val="00152511"/>
    <w:rsid w:val="0015574E"/>
    <w:rsid w:val="00163779"/>
    <w:rsid w:val="00163A87"/>
    <w:rsid w:val="00164EFA"/>
    <w:rsid w:val="0016542F"/>
    <w:rsid w:val="00167D66"/>
    <w:rsid w:val="00170B9C"/>
    <w:rsid w:val="00173616"/>
    <w:rsid w:val="00175EC8"/>
    <w:rsid w:val="00180438"/>
    <w:rsid w:val="00187DC9"/>
    <w:rsid w:val="001920E3"/>
    <w:rsid w:val="001938DD"/>
    <w:rsid w:val="001A0808"/>
    <w:rsid w:val="001A7062"/>
    <w:rsid w:val="001A798D"/>
    <w:rsid w:val="001B1FA5"/>
    <w:rsid w:val="001B5F80"/>
    <w:rsid w:val="001C12CC"/>
    <w:rsid w:val="001C238F"/>
    <w:rsid w:val="001D2B1E"/>
    <w:rsid w:val="001D5105"/>
    <w:rsid w:val="001D612F"/>
    <w:rsid w:val="001E1B83"/>
    <w:rsid w:val="001F0F14"/>
    <w:rsid w:val="001F411D"/>
    <w:rsid w:val="001F6DE9"/>
    <w:rsid w:val="00200FED"/>
    <w:rsid w:val="00203704"/>
    <w:rsid w:val="00203AB1"/>
    <w:rsid w:val="00203D00"/>
    <w:rsid w:val="00205AB6"/>
    <w:rsid w:val="00216E20"/>
    <w:rsid w:val="0022442D"/>
    <w:rsid w:val="00226A8A"/>
    <w:rsid w:val="00226E8E"/>
    <w:rsid w:val="002276F4"/>
    <w:rsid w:val="0023098C"/>
    <w:rsid w:val="00241149"/>
    <w:rsid w:val="0024152F"/>
    <w:rsid w:val="0025501A"/>
    <w:rsid w:val="00256039"/>
    <w:rsid w:val="002561AC"/>
    <w:rsid w:val="00260971"/>
    <w:rsid w:val="00267905"/>
    <w:rsid w:val="002757C9"/>
    <w:rsid w:val="002759F2"/>
    <w:rsid w:val="00275FD0"/>
    <w:rsid w:val="002866BE"/>
    <w:rsid w:val="002A04A6"/>
    <w:rsid w:val="002A0A6B"/>
    <w:rsid w:val="002A2C92"/>
    <w:rsid w:val="002B465E"/>
    <w:rsid w:val="002C2ECB"/>
    <w:rsid w:val="002C52BA"/>
    <w:rsid w:val="002D51D4"/>
    <w:rsid w:val="002D56AC"/>
    <w:rsid w:val="002D5F0C"/>
    <w:rsid w:val="002D6C5D"/>
    <w:rsid w:val="002E059B"/>
    <w:rsid w:val="002E0A1D"/>
    <w:rsid w:val="002E3864"/>
    <w:rsid w:val="002F02F4"/>
    <w:rsid w:val="0030170E"/>
    <w:rsid w:val="00304F6F"/>
    <w:rsid w:val="003066F1"/>
    <w:rsid w:val="00307B51"/>
    <w:rsid w:val="003112DB"/>
    <w:rsid w:val="00311960"/>
    <w:rsid w:val="00311D92"/>
    <w:rsid w:val="0031299D"/>
    <w:rsid w:val="003273B5"/>
    <w:rsid w:val="00330E77"/>
    <w:rsid w:val="0035289F"/>
    <w:rsid w:val="00355FD4"/>
    <w:rsid w:val="00356C66"/>
    <w:rsid w:val="003627F5"/>
    <w:rsid w:val="00365266"/>
    <w:rsid w:val="003674ED"/>
    <w:rsid w:val="00376238"/>
    <w:rsid w:val="00377BD2"/>
    <w:rsid w:val="00384EB0"/>
    <w:rsid w:val="00385BF2"/>
    <w:rsid w:val="00386850"/>
    <w:rsid w:val="00392027"/>
    <w:rsid w:val="0039742F"/>
    <w:rsid w:val="003A004A"/>
    <w:rsid w:val="003A21E5"/>
    <w:rsid w:val="003A2C72"/>
    <w:rsid w:val="003A2D55"/>
    <w:rsid w:val="003B2B0B"/>
    <w:rsid w:val="003B3170"/>
    <w:rsid w:val="003B4875"/>
    <w:rsid w:val="003B7276"/>
    <w:rsid w:val="003B7D85"/>
    <w:rsid w:val="003C4C33"/>
    <w:rsid w:val="003C7909"/>
    <w:rsid w:val="003E13D4"/>
    <w:rsid w:val="003E3D27"/>
    <w:rsid w:val="003F0BD6"/>
    <w:rsid w:val="003F3704"/>
    <w:rsid w:val="003F41F0"/>
    <w:rsid w:val="003F5FCB"/>
    <w:rsid w:val="003F6887"/>
    <w:rsid w:val="00401945"/>
    <w:rsid w:val="00401F99"/>
    <w:rsid w:val="00411C1C"/>
    <w:rsid w:val="00411C97"/>
    <w:rsid w:val="00417AEF"/>
    <w:rsid w:val="004200F5"/>
    <w:rsid w:val="004211CC"/>
    <w:rsid w:val="00423EEA"/>
    <w:rsid w:val="00432F10"/>
    <w:rsid w:val="00432F3D"/>
    <w:rsid w:val="00434A77"/>
    <w:rsid w:val="00434C7E"/>
    <w:rsid w:val="00435C7A"/>
    <w:rsid w:val="00436B5E"/>
    <w:rsid w:val="00450A62"/>
    <w:rsid w:val="00454874"/>
    <w:rsid w:val="00464360"/>
    <w:rsid w:val="0047156B"/>
    <w:rsid w:val="004729BD"/>
    <w:rsid w:val="004741D4"/>
    <w:rsid w:val="0048004C"/>
    <w:rsid w:val="004836E7"/>
    <w:rsid w:val="00484AAE"/>
    <w:rsid w:val="00485BFE"/>
    <w:rsid w:val="0049008C"/>
    <w:rsid w:val="00494009"/>
    <w:rsid w:val="0049552D"/>
    <w:rsid w:val="00496C51"/>
    <w:rsid w:val="004B2043"/>
    <w:rsid w:val="004B2B9F"/>
    <w:rsid w:val="004C6B7C"/>
    <w:rsid w:val="004C6C62"/>
    <w:rsid w:val="004D0774"/>
    <w:rsid w:val="004D7A3A"/>
    <w:rsid w:val="004D7D10"/>
    <w:rsid w:val="004E2ADA"/>
    <w:rsid w:val="004E422F"/>
    <w:rsid w:val="004F06D6"/>
    <w:rsid w:val="004F1A18"/>
    <w:rsid w:val="004F2473"/>
    <w:rsid w:val="004F7094"/>
    <w:rsid w:val="004F7435"/>
    <w:rsid w:val="00513159"/>
    <w:rsid w:val="005144EF"/>
    <w:rsid w:val="0051624F"/>
    <w:rsid w:val="005167FC"/>
    <w:rsid w:val="005176E3"/>
    <w:rsid w:val="00520D37"/>
    <w:rsid w:val="00523EB1"/>
    <w:rsid w:val="0053483B"/>
    <w:rsid w:val="00535AC2"/>
    <w:rsid w:val="00542090"/>
    <w:rsid w:val="00544F8D"/>
    <w:rsid w:val="0054641E"/>
    <w:rsid w:val="00550E39"/>
    <w:rsid w:val="005513F4"/>
    <w:rsid w:val="00552C4A"/>
    <w:rsid w:val="0057167D"/>
    <w:rsid w:val="00573A24"/>
    <w:rsid w:val="00573F78"/>
    <w:rsid w:val="005860CB"/>
    <w:rsid w:val="005934EA"/>
    <w:rsid w:val="0059748D"/>
    <w:rsid w:val="005A1032"/>
    <w:rsid w:val="005A373A"/>
    <w:rsid w:val="005A50F6"/>
    <w:rsid w:val="005B3067"/>
    <w:rsid w:val="005C1ACF"/>
    <w:rsid w:val="005C26C1"/>
    <w:rsid w:val="005C53D7"/>
    <w:rsid w:val="005D6012"/>
    <w:rsid w:val="005E1FB7"/>
    <w:rsid w:val="005E2014"/>
    <w:rsid w:val="005E6099"/>
    <w:rsid w:val="005E6FB6"/>
    <w:rsid w:val="005F4A26"/>
    <w:rsid w:val="005F4C1C"/>
    <w:rsid w:val="00601CDE"/>
    <w:rsid w:val="00601FC3"/>
    <w:rsid w:val="00604F5C"/>
    <w:rsid w:val="00606F56"/>
    <w:rsid w:val="00613905"/>
    <w:rsid w:val="00613998"/>
    <w:rsid w:val="00623210"/>
    <w:rsid w:val="00625387"/>
    <w:rsid w:val="00634D9A"/>
    <w:rsid w:val="00636583"/>
    <w:rsid w:val="0064282F"/>
    <w:rsid w:val="006460DC"/>
    <w:rsid w:val="0065046E"/>
    <w:rsid w:val="0065419B"/>
    <w:rsid w:val="0066009E"/>
    <w:rsid w:val="00660819"/>
    <w:rsid w:val="00662DC7"/>
    <w:rsid w:val="00663F02"/>
    <w:rsid w:val="00665AC6"/>
    <w:rsid w:val="006663DA"/>
    <w:rsid w:val="00667DDF"/>
    <w:rsid w:val="00670F76"/>
    <w:rsid w:val="00674A76"/>
    <w:rsid w:val="00676A29"/>
    <w:rsid w:val="0068689E"/>
    <w:rsid w:val="00692530"/>
    <w:rsid w:val="006958F1"/>
    <w:rsid w:val="006A659E"/>
    <w:rsid w:val="006B0247"/>
    <w:rsid w:val="006B185C"/>
    <w:rsid w:val="006B30C3"/>
    <w:rsid w:val="006B4FA4"/>
    <w:rsid w:val="006C1019"/>
    <w:rsid w:val="006C3519"/>
    <w:rsid w:val="006C4C3E"/>
    <w:rsid w:val="006C5132"/>
    <w:rsid w:val="006C5350"/>
    <w:rsid w:val="006C726A"/>
    <w:rsid w:val="006D20B3"/>
    <w:rsid w:val="006D4C6B"/>
    <w:rsid w:val="006E2941"/>
    <w:rsid w:val="006E3C08"/>
    <w:rsid w:val="006E6552"/>
    <w:rsid w:val="006F1D2F"/>
    <w:rsid w:val="006F2DDE"/>
    <w:rsid w:val="006F3D11"/>
    <w:rsid w:val="006F4F83"/>
    <w:rsid w:val="00704CBD"/>
    <w:rsid w:val="0070543F"/>
    <w:rsid w:val="007073BA"/>
    <w:rsid w:val="0071719F"/>
    <w:rsid w:val="007300BD"/>
    <w:rsid w:val="00730862"/>
    <w:rsid w:val="00735203"/>
    <w:rsid w:val="007420DF"/>
    <w:rsid w:val="007423D7"/>
    <w:rsid w:val="00747754"/>
    <w:rsid w:val="00750F99"/>
    <w:rsid w:val="00755879"/>
    <w:rsid w:val="00763387"/>
    <w:rsid w:val="00764CDB"/>
    <w:rsid w:val="00767C6B"/>
    <w:rsid w:val="00767FE1"/>
    <w:rsid w:val="00770534"/>
    <w:rsid w:val="007834FE"/>
    <w:rsid w:val="0078489C"/>
    <w:rsid w:val="00785123"/>
    <w:rsid w:val="007851CC"/>
    <w:rsid w:val="00785EAB"/>
    <w:rsid w:val="00795786"/>
    <w:rsid w:val="00797717"/>
    <w:rsid w:val="007A5C82"/>
    <w:rsid w:val="007A6F69"/>
    <w:rsid w:val="007B011F"/>
    <w:rsid w:val="007B1BBB"/>
    <w:rsid w:val="007B4449"/>
    <w:rsid w:val="007C0D2C"/>
    <w:rsid w:val="007C0EAD"/>
    <w:rsid w:val="007C39FA"/>
    <w:rsid w:val="007C738F"/>
    <w:rsid w:val="007D27B2"/>
    <w:rsid w:val="007D2F48"/>
    <w:rsid w:val="007D6828"/>
    <w:rsid w:val="007E0FA3"/>
    <w:rsid w:val="007E19A4"/>
    <w:rsid w:val="007E228E"/>
    <w:rsid w:val="007E77BA"/>
    <w:rsid w:val="007F3BE8"/>
    <w:rsid w:val="008019E9"/>
    <w:rsid w:val="00801EEE"/>
    <w:rsid w:val="00820C68"/>
    <w:rsid w:val="00843146"/>
    <w:rsid w:val="008432CA"/>
    <w:rsid w:val="008504EC"/>
    <w:rsid w:val="00851F8A"/>
    <w:rsid w:val="00851FE0"/>
    <w:rsid w:val="00852BDB"/>
    <w:rsid w:val="00852E5D"/>
    <w:rsid w:val="00855A8F"/>
    <w:rsid w:val="008730AF"/>
    <w:rsid w:val="00874584"/>
    <w:rsid w:val="0087535B"/>
    <w:rsid w:val="00875B4A"/>
    <w:rsid w:val="00875C37"/>
    <w:rsid w:val="00876D18"/>
    <w:rsid w:val="0087748F"/>
    <w:rsid w:val="008800ED"/>
    <w:rsid w:val="00881FFE"/>
    <w:rsid w:val="00882268"/>
    <w:rsid w:val="00885C84"/>
    <w:rsid w:val="00890125"/>
    <w:rsid w:val="00890C24"/>
    <w:rsid w:val="008927B7"/>
    <w:rsid w:val="00892CE5"/>
    <w:rsid w:val="0089391F"/>
    <w:rsid w:val="0089509A"/>
    <w:rsid w:val="008A71E0"/>
    <w:rsid w:val="008B021A"/>
    <w:rsid w:val="008B4F19"/>
    <w:rsid w:val="008B591D"/>
    <w:rsid w:val="008B6098"/>
    <w:rsid w:val="008C1145"/>
    <w:rsid w:val="008C21B9"/>
    <w:rsid w:val="008C54E2"/>
    <w:rsid w:val="008D11CE"/>
    <w:rsid w:val="008D3AF6"/>
    <w:rsid w:val="008D5086"/>
    <w:rsid w:val="008D59CB"/>
    <w:rsid w:val="008E405E"/>
    <w:rsid w:val="008E4A8A"/>
    <w:rsid w:val="008F11E6"/>
    <w:rsid w:val="008F33B5"/>
    <w:rsid w:val="008F4F16"/>
    <w:rsid w:val="008F7BE0"/>
    <w:rsid w:val="00906136"/>
    <w:rsid w:val="009158B2"/>
    <w:rsid w:val="00915D2C"/>
    <w:rsid w:val="0093038A"/>
    <w:rsid w:val="00930BDD"/>
    <w:rsid w:val="00932009"/>
    <w:rsid w:val="009333CA"/>
    <w:rsid w:val="0093426C"/>
    <w:rsid w:val="00934D80"/>
    <w:rsid w:val="009620E3"/>
    <w:rsid w:val="00962283"/>
    <w:rsid w:val="00962AAA"/>
    <w:rsid w:val="00963C69"/>
    <w:rsid w:val="009642FF"/>
    <w:rsid w:val="009717F0"/>
    <w:rsid w:val="00973723"/>
    <w:rsid w:val="009746E5"/>
    <w:rsid w:val="0098464C"/>
    <w:rsid w:val="00987477"/>
    <w:rsid w:val="00997876"/>
    <w:rsid w:val="009A00EE"/>
    <w:rsid w:val="009A1FAA"/>
    <w:rsid w:val="009A389A"/>
    <w:rsid w:val="009B460C"/>
    <w:rsid w:val="009C0AAA"/>
    <w:rsid w:val="009C172D"/>
    <w:rsid w:val="009C34BC"/>
    <w:rsid w:val="009C7D28"/>
    <w:rsid w:val="009D2F98"/>
    <w:rsid w:val="009D3975"/>
    <w:rsid w:val="009D7AE1"/>
    <w:rsid w:val="009E2F21"/>
    <w:rsid w:val="009E2F5A"/>
    <w:rsid w:val="009E498E"/>
    <w:rsid w:val="009E78FE"/>
    <w:rsid w:val="009F3823"/>
    <w:rsid w:val="009F7877"/>
    <w:rsid w:val="00A03E9F"/>
    <w:rsid w:val="00A0662B"/>
    <w:rsid w:val="00A12064"/>
    <w:rsid w:val="00A12711"/>
    <w:rsid w:val="00A13D4A"/>
    <w:rsid w:val="00A16F21"/>
    <w:rsid w:val="00A2116F"/>
    <w:rsid w:val="00A24B7A"/>
    <w:rsid w:val="00A27AD7"/>
    <w:rsid w:val="00A27CF8"/>
    <w:rsid w:val="00A3641E"/>
    <w:rsid w:val="00A377CB"/>
    <w:rsid w:val="00A37A14"/>
    <w:rsid w:val="00A44183"/>
    <w:rsid w:val="00A44F45"/>
    <w:rsid w:val="00A50BE6"/>
    <w:rsid w:val="00A5272E"/>
    <w:rsid w:val="00A61E87"/>
    <w:rsid w:val="00A67010"/>
    <w:rsid w:val="00A729B3"/>
    <w:rsid w:val="00A810A8"/>
    <w:rsid w:val="00A85199"/>
    <w:rsid w:val="00A904A4"/>
    <w:rsid w:val="00A913C4"/>
    <w:rsid w:val="00A91BB7"/>
    <w:rsid w:val="00A949EA"/>
    <w:rsid w:val="00A95335"/>
    <w:rsid w:val="00A9764A"/>
    <w:rsid w:val="00AA013A"/>
    <w:rsid w:val="00AB4343"/>
    <w:rsid w:val="00AB66B0"/>
    <w:rsid w:val="00AC541D"/>
    <w:rsid w:val="00AD0283"/>
    <w:rsid w:val="00AD18D5"/>
    <w:rsid w:val="00AE0801"/>
    <w:rsid w:val="00AE0D18"/>
    <w:rsid w:val="00AF1A1D"/>
    <w:rsid w:val="00B04E7F"/>
    <w:rsid w:val="00B1228E"/>
    <w:rsid w:val="00B21C04"/>
    <w:rsid w:val="00B2781D"/>
    <w:rsid w:val="00B31E5A"/>
    <w:rsid w:val="00B3436B"/>
    <w:rsid w:val="00B3438C"/>
    <w:rsid w:val="00B34C6D"/>
    <w:rsid w:val="00B40F00"/>
    <w:rsid w:val="00B4286D"/>
    <w:rsid w:val="00B510AC"/>
    <w:rsid w:val="00B6015A"/>
    <w:rsid w:val="00B61E45"/>
    <w:rsid w:val="00B6769A"/>
    <w:rsid w:val="00B813F1"/>
    <w:rsid w:val="00B83463"/>
    <w:rsid w:val="00B842A1"/>
    <w:rsid w:val="00B85F6F"/>
    <w:rsid w:val="00B95455"/>
    <w:rsid w:val="00B95D27"/>
    <w:rsid w:val="00BA0DF7"/>
    <w:rsid w:val="00BA2A0E"/>
    <w:rsid w:val="00BA575B"/>
    <w:rsid w:val="00BA646A"/>
    <w:rsid w:val="00BA69F1"/>
    <w:rsid w:val="00BB7577"/>
    <w:rsid w:val="00BC11F1"/>
    <w:rsid w:val="00BC1969"/>
    <w:rsid w:val="00BC495A"/>
    <w:rsid w:val="00BC4EB3"/>
    <w:rsid w:val="00BC5E22"/>
    <w:rsid w:val="00BC792C"/>
    <w:rsid w:val="00BD4B3E"/>
    <w:rsid w:val="00BE1D21"/>
    <w:rsid w:val="00BE4543"/>
    <w:rsid w:val="00BE4E21"/>
    <w:rsid w:val="00BE6412"/>
    <w:rsid w:val="00BE6808"/>
    <w:rsid w:val="00BF08BD"/>
    <w:rsid w:val="00BF117B"/>
    <w:rsid w:val="00C037C6"/>
    <w:rsid w:val="00C0635F"/>
    <w:rsid w:val="00C11C84"/>
    <w:rsid w:val="00C13262"/>
    <w:rsid w:val="00C17EAF"/>
    <w:rsid w:val="00C2059F"/>
    <w:rsid w:val="00C22659"/>
    <w:rsid w:val="00C23428"/>
    <w:rsid w:val="00C26A42"/>
    <w:rsid w:val="00C30E1D"/>
    <w:rsid w:val="00C369E9"/>
    <w:rsid w:val="00C40BC9"/>
    <w:rsid w:val="00C4482F"/>
    <w:rsid w:val="00C614BA"/>
    <w:rsid w:val="00C65592"/>
    <w:rsid w:val="00C65FDB"/>
    <w:rsid w:val="00C67A2D"/>
    <w:rsid w:val="00C75E6D"/>
    <w:rsid w:val="00C769B7"/>
    <w:rsid w:val="00C773E3"/>
    <w:rsid w:val="00C85255"/>
    <w:rsid w:val="00C91E4F"/>
    <w:rsid w:val="00C942A2"/>
    <w:rsid w:val="00CA0959"/>
    <w:rsid w:val="00CA1D36"/>
    <w:rsid w:val="00CA739A"/>
    <w:rsid w:val="00CA75B5"/>
    <w:rsid w:val="00CB2948"/>
    <w:rsid w:val="00CC24EA"/>
    <w:rsid w:val="00CC2A80"/>
    <w:rsid w:val="00CC6B51"/>
    <w:rsid w:val="00CD18C0"/>
    <w:rsid w:val="00CE00E4"/>
    <w:rsid w:val="00CE1498"/>
    <w:rsid w:val="00CE26C0"/>
    <w:rsid w:val="00CE29BD"/>
    <w:rsid w:val="00CE4AA7"/>
    <w:rsid w:val="00CF01D1"/>
    <w:rsid w:val="00CF63DB"/>
    <w:rsid w:val="00CF7A5B"/>
    <w:rsid w:val="00D047F3"/>
    <w:rsid w:val="00D052BE"/>
    <w:rsid w:val="00D2009A"/>
    <w:rsid w:val="00D21241"/>
    <w:rsid w:val="00D218D3"/>
    <w:rsid w:val="00D22897"/>
    <w:rsid w:val="00D329C1"/>
    <w:rsid w:val="00D33AB2"/>
    <w:rsid w:val="00D35394"/>
    <w:rsid w:val="00D35D53"/>
    <w:rsid w:val="00D37C85"/>
    <w:rsid w:val="00D50282"/>
    <w:rsid w:val="00D517E5"/>
    <w:rsid w:val="00D52AE4"/>
    <w:rsid w:val="00D6086C"/>
    <w:rsid w:val="00D61D22"/>
    <w:rsid w:val="00D63154"/>
    <w:rsid w:val="00D64D79"/>
    <w:rsid w:val="00D66507"/>
    <w:rsid w:val="00D7383E"/>
    <w:rsid w:val="00D76234"/>
    <w:rsid w:val="00D76A12"/>
    <w:rsid w:val="00D847E9"/>
    <w:rsid w:val="00D9147B"/>
    <w:rsid w:val="00D91891"/>
    <w:rsid w:val="00D94A34"/>
    <w:rsid w:val="00D96B50"/>
    <w:rsid w:val="00DA13AB"/>
    <w:rsid w:val="00DA4F8C"/>
    <w:rsid w:val="00DB17FB"/>
    <w:rsid w:val="00DB238B"/>
    <w:rsid w:val="00DC1065"/>
    <w:rsid w:val="00DC24E1"/>
    <w:rsid w:val="00DC264E"/>
    <w:rsid w:val="00DC51D6"/>
    <w:rsid w:val="00DC6C85"/>
    <w:rsid w:val="00DC6FA8"/>
    <w:rsid w:val="00DD0E81"/>
    <w:rsid w:val="00DD691C"/>
    <w:rsid w:val="00DE0C52"/>
    <w:rsid w:val="00DE1928"/>
    <w:rsid w:val="00DE1D67"/>
    <w:rsid w:val="00DE2FDB"/>
    <w:rsid w:val="00DE3B4C"/>
    <w:rsid w:val="00DE56FB"/>
    <w:rsid w:val="00DF0891"/>
    <w:rsid w:val="00DF1E42"/>
    <w:rsid w:val="00DF3BD7"/>
    <w:rsid w:val="00DF46F4"/>
    <w:rsid w:val="00DF520F"/>
    <w:rsid w:val="00DF53F9"/>
    <w:rsid w:val="00DF6428"/>
    <w:rsid w:val="00DF752D"/>
    <w:rsid w:val="00DF7586"/>
    <w:rsid w:val="00E0336A"/>
    <w:rsid w:val="00E04D72"/>
    <w:rsid w:val="00E06ACE"/>
    <w:rsid w:val="00E070BF"/>
    <w:rsid w:val="00E137B5"/>
    <w:rsid w:val="00E14839"/>
    <w:rsid w:val="00E171F0"/>
    <w:rsid w:val="00E21DAA"/>
    <w:rsid w:val="00E23AB7"/>
    <w:rsid w:val="00E23BC0"/>
    <w:rsid w:val="00E24446"/>
    <w:rsid w:val="00E2653E"/>
    <w:rsid w:val="00E32319"/>
    <w:rsid w:val="00E32675"/>
    <w:rsid w:val="00E3440C"/>
    <w:rsid w:val="00E37FF6"/>
    <w:rsid w:val="00E43FBE"/>
    <w:rsid w:val="00E533EF"/>
    <w:rsid w:val="00E54216"/>
    <w:rsid w:val="00E649ED"/>
    <w:rsid w:val="00E707A8"/>
    <w:rsid w:val="00E7251C"/>
    <w:rsid w:val="00E77CDA"/>
    <w:rsid w:val="00E82557"/>
    <w:rsid w:val="00E82B94"/>
    <w:rsid w:val="00E846D4"/>
    <w:rsid w:val="00E85C81"/>
    <w:rsid w:val="00E912D4"/>
    <w:rsid w:val="00E9450B"/>
    <w:rsid w:val="00EA13F4"/>
    <w:rsid w:val="00EA2492"/>
    <w:rsid w:val="00EA5CFF"/>
    <w:rsid w:val="00EA5F52"/>
    <w:rsid w:val="00EA6927"/>
    <w:rsid w:val="00EB1B01"/>
    <w:rsid w:val="00EB2595"/>
    <w:rsid w:val="00EB4530"/>
    <w:rsid w:val="00EB5168"/>
    <w:rsid w:val="00EB5436"/>
    <w:rsid w:val="00EB6931"/>
    <w:rsid w:val="00EC29AB"/>
    <w:rsid w:val="00EC4EF5"/>
    <w:rsid w:val="00EC6520"/>
    <w:rsid w:val="00ED7918"/>
    <w:rsid w:val="00EE4554"/>
    <w:rsid w:val="00EE4E2E"/>
    <w:rsid w:val="00EE6B32"/>
    <w:rsid w:val="00EF663D"/>
    <w:rsid w:val="00EF7127"/>
    <w:rsid w:val="00F069EF"/>
    <w:rsid w:val="00F10A20"/>
    <w:rsid w:val="00F13B2A"/>
    <w:rsid w:val="00F169F8"/>
    <w:rsid w:val="00F25A11"/>
    <w:rsid w:val="00F310CC"/>
    <w:rsid w:val="00F337B9"/>
    <w:rsid w:val="00F4606A"/>
    <w:rsid w:val="00F473E0"/>
    <w:rsid w:val="00F519ED"/>
    <w:rsid w:val="00F53154"/>
    <w:rsid w:val="00F532C0"/>
    <w:rsid w:val="00F53ECC"/>
    <w:rsid w:val="00F558EC"/>
    <w:rsid w:val="00F724A9"/>
    <w:rsid w:val="00F81E89"/>
    <w:rsid w:val="00F8436F"/>
    <w:rsid w:val="00F85ACC"/>
    <w:rsid w:val="00F86D12"/>
    <w:rsid w:val="00F96290"/>
    <w:rsid w:val="00F97CDB"/>
    <w:rsid w:val="00FA528D"/>
    <w:rsid w:val="00FB43E1"/>
    <w:rsid w:val="00FB45B3"/>
    <w:rsid w:val="00FB7666"/>
    <w:rsid w:val="00FC080D"/>
    <w:rsid w:val="00FC45EA"/>
    <w:rsid w:val="00FD7BD5"/>
    <w:rsid w:val="00FE2980"/>
    <w:rsid w:val="00FE55D0"/>
    <w:rsid w:val="00FE716A"/>
    <w:rsid w:val="00FE7368"/>
    <w:rsid w:val="00FE781B"/>
    <w:rsid w:val="00FF0970"/>
    <w:rsid w:val="00FF0D73"/>
    <w:rsid w:val="00FF6A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87264"/>
  <w15:docId w15:val="{6181FABE-370F-44A1-BF13-7C03760F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39A"/>
    <w:rPr>
      <w:sz w:val="24"/>
      <w:szCs w:val="24"/>
      <w:lang w:val="en-US" w:eastAsia="en-US"/>
    </w:rPr>
  </w:style>
  <w:style w:type="paragraph" w:styleId="Heading1">
    <w:name w:val="heading 1"/>
    <w:basedOn w:val="Normal"/>
    <w:next w:val="Normal"/>
    <w:link w:val="Heading1Char"/>
    <w:qFormat/>
    <w:rsid w:val="002E059B"/>
    <w:pPr>
      <w:keepNext/>
      <w:tabs>
        <w:tab w:val="left" w:pos="-720"/>
      </w:tabs>
      <w:suppressAutoHyphens/>
      <w:ind w:left="426"/>
      <w:jc w:val="both"/>
      <w:outlineLvl w:val="0"/>
    </w:pPr>
    <w:rPr>
      <w:b/>
      <w:spacing w:val="-2"/>
      <w:sz w:val="22"/>
      <w:szCs w:val="20"/>
      <w:lang w:val="en-AU"/>
    </w:rPr>
  </w:style>
  <w:style w:type="paragraph" w:styleId="Heading2">
    <w:name w:val="heading 2"/>
    <w:basedOn w:val="Normal"/>
    <w:next w:val="Normal"/>
    <w:link w:val="Heading2Char"/>
    <w:qFormat/>
    <w:rsid w:val="002E059B"/>
    <w:pPr>
      <w:keepNext/>
      <w:jc w:val="center"/>
      <w:outlineLvl w:val="1"/>
    </w:pPr>
    <w:rPr>
      <w:b/>
      <w:szCs w:val="20"/>
      <w:lang w:val="en-AU"/>
    </w:rPr>
  </w:style>
  <w:style w:type="paragraph" w:styleId="Heading3">
    <w:name w:val="heading 3"/>
    <w:basedOn w:val="Normal"/>
    <w:next w:val="Normal"/>
    <w:link w:val="Heading3Char"/>
    <w:uiPriority w:val="9"/>
    <w:semiHidden/>
    <w:unhideWhenUsed/>
    <w:qFormat/>
    <w:rsid w:val="006608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879"/>
    <w:pPr>
      <w:spacing w:before="100" w:beforeAutospacing="1" w:after="100" w:afterAutospacing="1"/>
    </w:pPr>
  </w:style>
  <w:style w:type="character" w:styleId="Hyperlink">
    <w:name w:val="Hyperlink"/>
    <w:rsid w:val="00755879"/>
    <w:rPr>
      <w:color w:val="0000FF"/>
      <w:u w:val="single"/>
    </w:rPr>
  </w:style>
  <w:style w:type="table" w:styleId="TableGrid">
    <w:name w:val="Table Grid"/>
    <w:basedOn w:val="TableNormal"/>
    <w:rsid w:val="00930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C0"/>
    <w:pPr>
      <w:tabs>
        <w:tab w:val="center" w:pos="4513"/>
        <w:tab w:val="right" w:pos="9026"/>
      </w:tabs>
    </w:pPr>
  </w:style>
  <w:style w:type="character" w:customStyle="1" w:styleId="HeaderChar">
    <w:name w:val="Header Char"/>
    <w:link w:val="Header"/>
    <w:uiPriority w:val="99"/>
    <w:rsid w:val="00CE26C0"/>
    <w:rPr>
      <w:sz w:val="24"/>
      <w:szCs w:val="24"/>
      <w:lang w:val="en-US" w:eastAsia="en-US"/>
    </w:rPr>
  </w:style>
  <w:style w:type="paragraph" w:styleId="Footer">
    <w:name w:val="footer"/>
    <w:basedOn w:val="Normal"/>
    <w:link w:val="FooterChar"/>
    <w:uiPriority w:val="99"/>
    <w:unhideWhenUsed/>
    <w:rsid w:val="00CE26C0"/>
    <w:pPr>
      <w:tabs>
        <w:tab w:val="center" w:pos="4513"/>
        <w:tab w:val="right" w:pos="9026"/>
      </w:tabs>
    </w:pPr>
  </w:style>
  <w:style w:type="character" w:customStyle="1" w:styleId="FooterChar">
    <w:name w:val="Footer Char"/>
    <w:link w:val="Footer"/>
    <w:uiPriority w:val="99"/>
    <w:rsid w:val="00CE26C0"/>
    <w:rPr>
      <w:sz w:val="24"/>
      <w:szCs w:val="24"/>
      <w:lang w:val="en-US" w:eastAsia="en-US"/>
    </w:rPr>
  </w:style>
  <w:style w:type="character" w:customStyle="1" w:styleId="Heading1Char">
    <w:name w:val="Heading 1 Char"/>
    <w:link w:val="Heading1"/>
    <w:rsid w:val="002E059B"/>
    <w:rPr>
      <w:b/>
      <w:spacing w:val="-2"/>
      <w:sz w:val="22"/>
      <w:lang w:eastAsia="en-US"/>
    </w:rPr>
  </w:style>
  <w:style w:type="character" w:customStyle="1" w:styleId="Heading2Char">
    <w:name w:val="Heading 2 Char"/>
    <w:link w:val="Heading2"/>
    <w:rsid w:val="002E059B"/>
    <w:rPr>
      <w:b/>
      <w:sz w:val="24"/>
      <w:lang w:eastAsia="en-US"/>
    </w:rPr>
  </w:style>
  <w:style w:type="paragraph" w:customStyle="1" w:styleId="Bullet1">
    <w:name w:val="Bullet1"/>
    <w:basedOn w:val="Normal"/>
    <w:rsid w:val="001A0808"/>
    <w:pPr>
      <w:numPr>
        <w:numId w:val="1"/>
      </w:numPr>
      <w:tabs>
        <w:tab w:val="left" w:pos="426"/>
      </w:tabs>
      <w:autoSpaceDE w:val="0"/>
      <w:autoSpaceDN w:val="0"/>
      <w:spacing w:before="60" w:after="60"/>
      <w:ind w:left="426" w:hanging="426"/>
    </w:pPr>
    <w:rPr>
      <w:rFonts w:ascii="Arial" w:hAnsi="Arial" w:cs="Arial"/>
      <w:sz w:val="22"/>
    </w:rPr>
  </w:style>
  <w:style w:type="character" w:styleId="PageNumber">
    <w:name w:val="page number"/>
    <w:basedOn w:val="DefaultParagraphFont"/>
    <w:rsid w:val="00523EB1"/>
  </w:style>
  <w:style w:type="paragraph" w:customStyle="1" w:styleId="FieldTitle">
    <w:name w:val="FieldTitle"/>
    <w:basedOn w:val="Normal"/>
    <w:rsid w:val="00101AC6"/>
    <w:rPr>
      <w:rFonts w:ascii="Arial Bold" w:hAnsi="Arial Bold"/>
      <w:b/>
      <w:color w:val="FFFFFF"/>
      <w:szCs w:val="20"/>
      <w:lang w:val="en-AU"/>
    </w:rPr>
  </w:style>
  <w:style w:type="paragraph" w:styleId="ListParagraph">
    <w:name w:val="List Paragraph"/>
    <w:basedOn w:val="Normal"/>
    <w:link w:val="ListParagraphChar"/>
    <w:uiPriority w:val="34"/>
    <w:qFormat/>
    <w:rsid w:val="00203704"/>
    <w:pPr>
      <w:ind w:left="720"/>
    </w:pPr>
  </w:style>
  <w:style w:type="paragraph" w:styleId="BodyText">
    <w:name w:val="Body Text"/>
    <w:basedOn w:val="Normal"/>
    <w:link w:val="BodyTextChar"/>
    <w:rsid w:val="00203704"/>
    <w:pPr>
      <w:jc w:val="center"/>
    </w:pPr>
    <w:rPr>
      <w:szCs w:val="20"/>
      <w:lang w:val="en-AU"/>
    </w:rPr>
  </w:style>
  <w:style w:type="character" w:customStyle="1" w:styleId="BodyTextChar">
    <w:name w:val="Body Text Char"/>
    <w:link w:val="BodyText"/>
    <w:rsid w:val="00203704"/>
    <w:rPr>
      <w:sz w:val="24"/>
      <w:lang w:eastAsia="en-US"/>
    </w:rPr>
  </w:style>
  <w:style w:type="paragraph" w:styleId="BalloonText">
    <w:name w:val="Balloon Text"/>
    <w:basedOn w:val="Normal"/>
    <w:link w:val="BalloonTextChar"/>
    <w:uiPriority w:val="99"/>
    <w:semiHidden/>
    <w:unhideWhenUsed/>
    <w:rsid w:val="007C0EAD"/>
    <w:rPr>
      <w:rFonts w:ascii="Tahoma" w:hAnsi="Tahoma" w:cs="Tahoma"/>
      <w:sz w:val="16"/>
      <w:szCs w:val="16"/>
    </w:rPr>
  </w:style>
  <w:style w:type="character" w:customStyle="1" w:styleId="BalloonTextChar">
    <w:name w:val="Balloon Text Char"/>
    <w:basedOn w:val="DefaultParagraphFont"/>
    <w:link w:val="BalloonText"/>
    <w:uiPriority w:val="99"/>
    <w:semiHidden/>
    <w:rsid w:val="007C0EAD"/>
    <w:rPr>
      <w:rFonts w:ascii="Tahoma" w:hAnsi="Tahoma" w:cs="Tahoma"/>
      <w:sz w:val="16"/>
      <w:szCs w:val="16"/>
      <w:lang w:val="en-US" w:eastAsia="en-US"/>
    </w:rPr>
  </w:style>
  <w:style w:type="paragraph" w:customStyle="1" w:styleId="TableData">
    <w:name w:val="TableData"/>
    <w:basedOn w:val="Normal"/>
    <w:rsid w:val="00C13262"/>
    <w:pPr>
      <w:spacing w:before="60" w:after="60"/>
    </w:pPr>
    <w:rPr>
      <w:rFonts w:ascii="Arial" w:hAnsi="Arial"/>
      <w:sz w:val="18"/>
      <w:szCs w:val="20"/>
      <w:lang w:val="en-AU"/>
    </w:rPr>
  </w:style>
  <w:style w:type="paragraph" w:customStyle="1" w:styleId="TableHead">
    <w:name w:val="TableHead"/>
    <w:basedOn w:val="Normal"/>
    <w:next w:val="TableData"/>
    <w:rsid w:val="00C13262"/>
    <w:pPr>
      <w:spacing w:before="60" w:after="60"/>
    </w:pPr>
    <w:rPr>
      <w:rFonts w:ascii="Arial" w:hAnsi="Arial"/>
      <w:b/>
      <w:sz w:val="18"/>
      <w:szCs w:val="20"/>
      <w:lang w:val="en-AU"/>
    </w:rPr>
  </w:style>
  <w:style w:type="paragraph" w:customStyle="1" w:styleId="Default">
    <w:name w:val="Default"/>
    <w:rsid w:val="00C13262"/>
    <w:pPr>
      <w:autoSpaceDE w:val="0"/>
      <w:autoSpaceDN w:val="0"/>
      <w:adjustRightInd w:val="0"/>
    </w:pPr>
    <w:rPr>
      <w:rFonts w:ascii="Gill Sans Light" w:hAnsi="Gill Sans Light" w:cs="Gill Sans Light"/>
      <w:color w:val="000000"/>
      <w:sz w:val="24"/>
      <w:szCs w:val="24"/>
      <w:lang w:val="en-US" w:eastAsia="en-US"/>
    </w:rPr>
  </w:style>
  <w:style w:type="paragraph" w:styleId="ListBullet">
    <w:name w:val="List Bullet"/>
    <w:basedOn w:val="Normal"/>
    <w:autoRedefine/>
    <w:rsid w:val="000F287A"/>
    <w:rPr>
      <w:rFonts w:ascii="Arial" w:hAnsi="Arial"/>
      <w:sz w:val="20"/>
      <w:szCs w:val="20"/>
      <w:lang w:val="en-AU"/>
    </w:rPr>
  </w:style>
  <w:style w:type="paragraph" w:styleId="BodyText2">
    <w:name w:val="Body Text 2"/>
    <w:basedOn w:val="Normal"/>
    <w:link w:val="BodyText2Char"/>
    <w:rsid w:val="00C13262"/>
    <w:pPr>
      <w:spacing w:after="120" w:line="480" w:lineRule="auto"/>
    </w:pPr>
    <w:rPr>
      <w:lang w:val="en-AU" w:eastAsia="en-AU"/>
    </w:rPr>
  </w:style>
  <w:style w:type="character" w:customStyle="1" w:styleId="BodyText2Char">
    <w:name w:val="Body Text 2 Char"/>
    <w:basedOn w:val="DefaultParagraphFont"/>
    <w:link w:val="BodyText2"/>
    <w:rsid w:val="00C13262"/>
    <w:rPr>
      <w:sz w:val="24"/>
      <w:szCs w:val="24"/>
    </w:rPr>
  </w:style>
  <w:style w:type="paragraph" w:styleId="BodyTextIndent">
    <w:name w:val="Body Text Indent"/>
    <w:basedOn w:val="Normal"/>
    <w:link w:val="BodyTextIndentChar"/>
    <w:rsid w:val="00C13262"/>
    <w:pPr>
      <w:spacing w:after="120"/>
      <w:ind w:left="283"/>
    </w:pPr>
    <w:rPr>
      <w:lang w:val="en-AU" w:eastAsia="en-AU"/>
    </w:rPr>
  </w:style>
  <w:style w:type="character" w:customStyle="1" w:styleId="BodyTextIndentChar">
    <w:name w:val="Body Text Indent Char"/>
    <w:basedOn w:val="DefaultParagraphFont"/>
    <w:link w:val="BodyTextIndent"/>
    <w:rsid w:val="00C13262"/>
    <w:rPr>
      <w:sz w:val="24"/>
      <w:szCs w:val="24"/>
    </w:rPr>
  </w:style>
  <w:style w:type="paragraph" w:customStyle="1" w:styleId="Appendix">
    <w:name w:val="Appendix"/>
    <w:basedOn w:val="Heading1"/>
    <w:next w:val="BodyTextIndent"/>
    <w:qFormat/>
    <w:rsid w:val="00C13262"/>
    <w:pPr>
      <w:pageBreakBefore/>
      <w:numPr>
        <w:numId w:val="2"/>
      </w:numPr>
      <w:tabs>
        <w:tab w:val="clear" w:pos="-720"/>
        <w:tab w:val="left" w:pos="2127"/>
      </w:tabs>
      <w:suppressAutoHyphens w:val="0"/>
      <w:spacing w:before="240" w:after="120"/>
      <w:ind w:left="1985" w:hanging="1418"/>
      <w:jc w:val="left"/>
    </w:pPr>
    <w:rPr>
      <w:rFonts w:ascii="Arial" w:hAnsi="Arial" w:cs="Arial"/>
      <w:bCs/>
      <w:caps/>
      <w:color w:val="0071A0"/>
      <w:spacing w:val="0"/>
      <w:kern w:val="32"/>
      <w:szCs w:val="32"/>
    </w:rPr>
  </w:style>
  <w:style w:type="paragraph" w:customStyle="1" w:styleId="TableHeader">
    <w:name w:val="TableHeader"/>
    <w:basedOn w:val="Normal"/>
    <w:qFormat/>
    <w:rsid w:val="00C13262"/>
    <w:pPr>
      <w:spacing w:before="60" w:after="60"/>
      <w:ind w:left="357" w:hanging="357"/>
    </w:pPr>
    <w:rPr>
      <w:rFonts w:ascii="Arial" w:hAnsi="Arial" w:cs="Arial"/>
      <w:b/>
      <w:color w:val="0071A0"/>
      <w:sz w:val="22"/>
      <w:lang w:val="en-AU"/>
    </w:rPr>
  </w:style>
  <w:style w:type="paragraph" w:customStyle="1" w:styleId="TableText">
    <w:name w:val="TableText"/>
    <w:basedOn w:val="Normal"/>
    <w:link w:val="TableTextChar"/>
    <w:qFormat/>
    <w:rsid w:val="00C13262"/>
    <w:pPr>
      <w:spacing w:before="120"/>
    </w:pPr>
    <w:rPr>
      <w:rFonts w:ascii="Arial" w:hAnsi="Arial" w:cs="Arial"/>
      <w:sz w:val="20"/>
      <w:lang w:val="en-AU"/>
    </w:rPr>
  </w:style>
  <w:style w:type="character" w:customStyle="1" w:styleId="TableTextChar">
    <w:name w:val="TableText Char"/>
    <w:link w:val="TableText"/>
    <w:rsid w:val="00C13262"/>
    <w:rPr>
      <w:rFonts w:ascii="Arial" w:hAnsi="Arial" w:cs="Arial"/>
      <w:szCs w:val="24"/>
      <w:lang w:eastAsia="en-US"/>
    </w:rPr>
  </w:style>
  <w:style w:type="paragraph" w:customStyle="1" w:styleId="TableHeaderTAS">
    <w:name w:val="TableHeaderTAS"/>
    <w:basedOn w:val="TableHeader"/>
    <w:qFormat/>
    <w:rsid w:val="00C13262"/>
    <w:pPr>
      <w:ind w:left="0" w:firstLine="0"/>
    </w:pPr>
    <w:rPr>
      <w:color w:val="auto"/>
    </w:rPr>
  </w:style>
  <w:style w:type="paragraph" w:customStyle="1" w:styleId="PerfIndTAS">
    <w:name w:val="PerfIndTAS"/>
    <w:basedOn w:val="TableText"/>
    <w:qFormat/>
    <w:rsid w:val="00C13262"/>
    <w:pPr>
      <w:ind w:left="397"/>
    </w:pPr>
    <w:rPr>
      <w:b/>
      <w:snapToGrid w:val="0"/>
      <w:szCs w:val="16"/>
    </w:rPr>
  </w:style>
  <w:style w:type="paragraph" w:customStyle="1" w:styleId="TableNoPI">
    <w:name w:val="TableNoPI"/>
    <w:basedOn w:val="Normal"/>
    <w:qFormat/>
    <w:rsid w:val="00C13262"/>
    <w:pPr>
      <w:numPr>
        <w:numId w:val="3"/>
      </w:numPr>
      <w:spacing w:before="180"/>
    </w:pPr>
    <w:rPr>
      <w:rFonts w:ascii="Arial" w:hAnsi="Arial" w:cs="Arial"/>
      <w:sz w:val="20"/>
      <w:lang w:val="en-AU"/>
    </w:rPr>
  </w:style>
  <w:style w:type="paragraph" w:customStyle="1" w:styleId="Assessment">
    <w:name w:val="Assessment"/>
    <w:qFormat/>
    <w:rsid w:val="00C13262"/>
    <w:pPr>
      <w:spacing w:before="120" w:after="120"/>
      <w:ind w:left="714" w:hanging="357"/>
      <w:jc w:val="center"/>
    </w:pPr>
    <w:rPr>
      <w:rFonts w:ascii="Arial" w:hAnsi="Arial" w:cs="Arial"/>
      <w:b/>
      <w:color w:val="FFFFFF"/>
      <w:kern w:val="28"/>
      <w:sz w:val="22"/>
      <w:szCs w:val="24"/>
      <w:lang w:eastAsia="en-US"/>
    </w:rPr>
  </w:style>
  <w:style w:type="paragraph" w:customStyle="1" w:styleId="Appendix2">
    <w:name w:val="Appendix 2"/>
    <w:basedOn w:val="Heading2"/>
    <w:next w:val="BodyTextIndent"/>
    <w:qFormat/>
    <w:rsid w:val="00C13262"/>
    <w:pPr>
      <w:tabs>
        <w:tab w:val="left" w:pos="567"/>
      </w:tabs>
      <w:spacing w:before="240" w:after="60"/>
      <w:jc w:val="left"/>
    </w:pPr>
    <w:rPr>
      <w:rFonts w:ascii="Arial" w:hAnsi="Arial" w:cs="Arial"/>
      <w:bCs/>
      <w:iCs/>
      <w:color w:val="0071A0"/>
      <w:sz w:val="22"/>
      <w:szCs w:val="28"/>
    </w:rPr>
  </w:style>
  <w:style w:type="paragraph" w:customStyle="1" w:styleId="NameSigTAS">
    <w:name w:val="NameSigTAS"/>
    <w:basedOn w:val="TableHeaderTAS"/>
    <w:qFormat/>
    <w:rsid w:val="00C13262"/>
    <w:rPr>
      <w:sz w:val="18"/>
      <w:szCs w:val="18"/>
    </w:rPr>
  </w:style>
  <w:style w:type="paragraph" w:customStyle="1" w:styleId="Tableheading-template">
    <w:name w:val="Table heading - template"/>
    <w:basedOn w:val="Normal"/>
    <w:link w:val="Tableheading-templateChar"/>
    <w:qFormat/>
    <w:rsid w:val="0065419B"/>
    <w:pPr>
      <w:spacing w:before="40" w:after="40" w:line="280" w:lineRule="atLeast"/>
    </w:pPr>
    <w:rPr>
      <w:rFonts w:ascii="Arial" w:hAnsi="Arial" w:cs="Tahoma"/>
      <w:b/>
      <w:color w:val="000000"/>
      <w:sz w:val="20"/>
      <w:szCs w:val="20"/>
      <w:lang w:val="en-AU" w:eastAsia="en-AU"/>
    </w:rPr>
  </w:style>
  <w:style w:type="character" w:customStyle="1" w:styleId="Tableheading-templateChar">
    <w:name w:val="Table heading - template Char"/>
    <w:link w:val="Tableheading-template"/>
    <w:rsid w:val="0065419B"/>
    <w:rPr>
      <w:rFonts w:ascii="Arial" w:hAnsi="Arial" w:cs="Tahoma"/>
      <w:b/>
      <w:color w:val="000000"/>
    </w:rPr>
  </w:style>
  <w:style w:type="paragraph" w:customStyle="1" w:styleId="tabletext0">
    <w:name w:val="table text"/>
    <w:basedOn w:val="Normal"/>
    <w:link w:val="tabletextChar0"/>
    <w:qFormat/>
    <w:rsid w:val="0065419B"/>
    <w:pPr>
      <w:spacing w:before="100" w:after="100" w:line="260" w:lineRule="atLeast"/>
    </w:pPr>
    <w:rPr>
      <w:rFonts w:ascii="Arial" w:eastAsia="Calibri" w:hAnsi="Arial" w:cs="Arial"/>
      <w:color w:val="000000"/>
      <w:sz w:val="22"/>
      <w:szCs w:val="20"/>
      <w:lang w:val="en-AU"/>
    </w:rPr>
  </w:style>
  <w:style w:type="character" w:customStyle="1" w:styleId="tabletextChar0">
    <w:name w:val="table text Char"/>
    <w:link w:val="tabletext0"/>
    <w:rsid w:val="0065419B"/>
    <w:rPr>
      <w:rFonts w:ascii="Arial" w:eastAsia="Calibri" w:hAnsi="Arial" w:cs="Arial"/>
      <w:color w:val="000000"/>
      <w:sz w:val="22"/>
      <w:lang w:eastAsia="en-US"/>
    </w:rPr>
  </w:style>
  <w:style w:type="paragraph" w:customStyle="1" w:styleId="Bodyindent">
    <w:name w:val="Body indent"/>
    <w:basedOn w:val="NormalWeb"/>
    <w:link w:val="BodyindentChar"/>
    <w:qFormat/>
    <w:rsid w:val="008432CA"/>
    <w:pPr>
      <w:spacing w:before="120" w:beforeAutospacing="0" w:after="120" w:afterAutospacing="0" w:line="260" w:lineRule="exact"/>
      <w:ind w:left="567"/>
    </w:pPr>
    <w:rPr>
      <w:rFonts w:ascii="Arial" w:hAnsi="Arial" w:cs="Arial"/>
      <w:color w:val="000000"/>
      <w:sz w:val="22"/>
      <w:szCs w:val="22"/>
      <w:lang w:val="en-AU" w:eastAsia="en-AU" w:bidi="en-US"/>
    </w:rPr>
  </w:style>
  <w:style w:type="character" w:customStyle="1" w:styleId="BodyindentChar">
    <w:name w:val="Body indent Char"/>
    <w:link w:val="Bodyindent"/>
    <w:rsid w:val="008432CA"/>
    <w:rPr>
      <w:rFonts w:ascii="Arial" w:hAnsi="Arial" w:cs="Arial"/>
      <w:color w:val="000000"/>
      <w:sz w:val="22"/>
      <w:szCs w:val="22"/>
      <w:lang w:bidi="en-US"/>
    </w:rPr>
  </w:style>
  <w:style w:type="paragraph" w:customStyle="1" w:styleId="bullet">
    <w:name w:val="bullet"/>
    <w:basedOn w:val="Normal"/>
    <w:link w:val="bulletChar"/>
    <w:qFormat/>
    <w:rsid w:val="008432CA"/>
    <w:pPr>
      <w:numPr>
        <w:numId w:val="5"/>
      </w:numPr>
      <w:tabs>
        <w:tab w:val="left" w:pos="1134"/>
      </w:tabs>
      <w:spacing w:after="80" w:line="260" w:lineRule="atLeast"/>
      <w:ind w:left="1134"/>
    </w:pPr>
    <w:rPr>
      <w:rFonts w:ascii="Arial" w:eastAsia="Calibri" w:hAnsi="Arial" w:cs="Arial"/>
      <w:color w:val="000000"/>
      <w:sz w:val="22"/>
      <w:szCs w:val="22"/>
      <w:lang w:val="en-AU" w:bidi="en-US"/>
    </w:rPr>
  </w:style>
  <w:style w:type="character" w:customStyle="1" w:styleId="bulletChar">
    <w:name w:val="bullet Char"/>
    <w:link w:val="bullet"/>
    <w:rsid w:val="008432CA"/>
    <w:rPr>
      <w:rFonts w:ascii="Arial" w:eastAsia="Calibri" w:hAnsi="Arial" w:cs="Arial"/>
      <w:color w:val="000000"/>
      <w:sz w:val="22"/>
      <w:szCs w:val="22"/>
      <w:lang w:eastAsia="en-US" w:bidi="en-US"/>
    </w:rPr>
  </w:style>
  <w:style w:type="paragraph" w:customStyle="1" w:styleId="tablebodystyle-template">
    <w:name w:val="table body style - template"/>
    <w:basedOn w:val="Normal"/>
    <w:link w:val="tablebodystyle-templateChar"/>
    <w:qFormat/>
    <w:rsid w:val="008432CA"/>
    <w:pPr>
      <w:spacing w:before="60" w:after="60"/>
      <w:ind w:right="-17"/>
    </w:pPr>
    <w:rPr>
      <w:rFonts w:ascii="Arial" w:eastAsia="Calibri" w:hAnsi="Arial" w:cs="Arial"/>
      <w:iCs/>
      <w:color w:val="000000"/>
      <w:sz w:val="20"/>
      <w:szCs w:val="20"/>
      <w:lang w:val="en-AU" w:bidi="en-US"/>
    </w:rPr>
  </w:style>
  <w:style w:type="character" w:customStyle="1" w:styleId="tablebodystyle-templateChar">
    <w:name w:val="table body style - template Char"/>
    <w:link w:val="tablebodystyle-template"/>
    <w:rsid w:val="008432CA"/>
    <w:rPr>
      <w:rFonts w:ascii="Arial" w:eastAsia="Calibri" w:hAnsi="Arial" w:cs="Arial"/>
      <w:iCs/>
      <w:color w:val="000000"/>
      <w:lang w:eastAsia="en-US" w:bidi="en-US"/>
    </w:rPr>
  </w:style>
  <w:style w:type="character" w:customStyle="1" w:styleId="ListParagraphChar">
    <w:name w:val="List Paragraph Char"/>
    <w:link w:val="ListParagraph"/>
    <w:uiPriority w:val="34"/>
    <w:rsid w:val="00660819"/>
    <w:rPr>
      <w:sz w:val="24"/>
      <w:szCs w:val="24"/>
      <w:lang w:val="en-US" w:eastAsia="en-US"/>
    </w:rPr>
  </w:style>
  <w:style w:type="character" w:customStyle="1" w:styleId="Heading3Char">
    <w:name w:val="Heading 3 Char"/>
    <w:basedOn w:val="DefaultParagraphFont"/>
    <w:link w:val="Heading3"/>
    <w:uiPriority w:val="9"/>
    <w:semiHidden/>
    <w:rsid w:val="00660819"/>
    <w:rPr>
      <w:rFonts w:asciiTheme="majorHAnsi" w:eastAsiaTheme="majorEastAsia" w:hAnsiTheme="majorHAnsi" w:cstheme="majorBidi"/>
      <w:b/>
      <w:bCs/>
      <w:color w:val="4F81BD" w:themeColor="accent1"/>
      <w:sz w:val="24"/>
      <w:szCs w:val="24"/>
      <w:lang w:val="en-US" w:eastAsia="en-US"/>
    </w:rPr>
  </w:style>
  <w:style w:type="character" w:customStyle="1" w:styleId="mtxt">
    <w:name w:val="mtxt"/>
    <w:rsid w:val="00C17EAF"/>
  </w:style>
  <w:style w:type="paragraph" w:customStyle="1" w:styleId="ColorfulList-Accent11">
    <w:name w:val="Colorful List - Accent 11"/>
    <w:basedOn w:val="Normal"/>
    <w:uiPriority w:val="34"/>
    <w:qFormat/>
    <w:rsid w:val="009333CA"/>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285">
      <w:bodyDiv w:val="1"/>
      <w:marLeft w:val="0"/>
      <w:marRight w:val="0"/>
      <w:marTop w:val="0"/>
      <w:marBottom w:val="0"/>
      <w:divBdr>
        <w:top w:val="none" w:sz="0" w:space="0" w:color="auto"/>
        <w:left w:val="none" w:sz="0" w:space="0" w:color="auto"/>
        <w:bottom w:val="none" w:sz="0" w:space="0" w:color="auto"/>
        <w:right w:val="none" w:sz="0" w:space="0" w:color="auto"/>
      </w:divBdr>
    </w:div>
    <w:div w:id="53896116">
      <w:bodyDiv w:val="1"/>
      <w:marLeft w:val="0"/>
      <w:marRight w:val="0"/>
      <w:marTop w:val="0"/>
      <w:marBottom w:val="0"/>
      <w:divBdr>
        <w:top w:val="none" w:sz="0" w:space="0" w:color="auto"/>
        <w:left w:val="none" w:sz="0" w:space="0" w:color="auto"/>
        <w:bottom w:val="none" w:sz="0" w:space="0" w:color="auto"/>
        <w:right w:val="none" w:sz="0" w:space="0" w:color="auto"/>
      </w:divBdr>
    </w:div>
    <w:div w:id="93331504">
      <w:bodyDiv w:val="1"/>
      <w:marLeft w:val="0"/>
      <w:marRight w:val="0"/>
      <w:marTop w:val="0"/>
      <w:marBottom w:val="0"/>
      <w:divBdr>
        <w:top w:val="none" w:sz="0" w:space="0" w:color="auto"/>
        <w:left w:val="none" w:sz="0" w:space="0" w:color="auto"/>
        <w:bottom w:val="none" w:sz="0" w:space="0" w:color="auto"/>
        <w:right w:val="none" w:sz="0" w:space="0" w:color="auto"/>
      </w:divBdr>
    </w:div>
    <w:div w:id="274215224">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
    <w:div w:id="740374885">
      <w:bodyDiv w:val="1"/>
      <w:marLeft w:val="0"/>
      <w:marRight w:val="0"/>
      <w:marTop w:val="0"/>
      <w:marBottom w:val="0"/>
      <w:divBdr>
        <w:top w:val="none" w:sz="0" w:space="0" w:color="auto"/>
        <w:left w:val="none" w:sz="0" w:space="0" w:color="auto"/>
        <w:bottom w:val="none" w:sz="0" w:space="0" w:color="auto"/>
        <w:right w:val="none" w:sz="0" w:space="0" w:color="auto"/>
      </w:divBdr>
    </w:div>
    <w:div w:id="1121532508">
      <w:bodyDiv w:val="1"/>
      <w:marLeft w:val="0"/>
      <w:marRight w:val="0"/>
      <w:marTop w:val="0"/>
      <w:marBottom w:val="0"/>
      <w:divBdr>
        <w:top w:val="none" w:sz="0" w:space="0" w:color="auto"/>
        <w:left w:val="none" w:sz="0" w:space="0" w:color="auto"/>
        <w:bottom w:val="none" w:sz="0" w:space="0" w:color="auto"/>
        <w:right w:val="none" w:sz="0" w:space="0" w:color="auto"/>
      </w:divBdr>
    </w:div>
    <w:div w:id="1138693394">
      <w:bodyDiv w:val="1"/>
      <w:marLeft w:val="0"/>
      <w:marRight w:val="0"/>
      <w:marTop w:val="0"/>
      <w:marBottom w:val="0"/>
      <w:divBdr>
        <w:top w:val="none" w:sz="0" w:space="0" w:color="auto"/>
        <w:left w:val="none" w:sz="0" w:space="0" w:color="auto"/>
        <w:bottom w:val="none" w:sz="0" w:space="0" w:color="auto"/>
        <w:right w:val="none" w:sz="0" w:space="0" w:color="auto"/>
      </w:divBdr>
    </w:div>
    <w:div w:id="1308317802">
      <w:bodyDiv w:val="1"/>
      <w:marLeft w:val="0"/>
      <w:marRight w:val="0"/>
      <w:marTop w:val="0"/>
      <w:marBottom w:val="0"/>
      <w:divBdr>
        <w:top w:val="none" w:sz="0" w:space="0" w:color="auto"/>
        <w:left w:val="none" w:sz="0" w:space="0" w:color="auto"/>
        <w:bottom w:val="none" w:sz="0" w:space="0" w:color="auto"/>
        <w:right w:val="none" w:sz="0" w:space="0" w:color="auto"/>
      </w:divBdr>
    </w:div>
    <w:div w:id="1355419312">
      <w:bodyDiv w:val="1"/>
      <w:marLeft w:val="0"/>
      <w:marRight w:val="0"/>
      <w:marTop w:val="0"/>
      <w:marBottom w:val="0"/>
      <w:divBdr>
        <w:top w:val="none" w:sz="0" w:space="0" w:color="auto"/>
        <w:left w:val="none" w:sz="0" w:space="0" w:color="auto"/>
        <w:bottom w:val="none" w:sz="0" w:space="0" w:color="auto"/>
        <w:right w:val="none" w:sz="0" w:space="0" w:color="auto"/>
      </w:divBdr>
    </w:div>
    <w:div w:id="1612585304">
      <w:bodyDiv w:val="1"/>
      <w:marLeft w:val="0"/>
      <w:marRight w:val="0"/>
      <w:marTop w:val="0"/>
      <w:marBottom w:val="0"/>
      <w:divBdr>
        <w:top w:val="none" w:sz="0" w:space="0" w:color="auto"/>
        <w:left w:val="none" w:sz="0" w:space="0" w:color="auto"/>
        <w:bottom w:val="none" w:sz="0" w:space="0" w:color="auto"/>
        <w:right w:val="none" w:sz="0" w:space="0" w:color="auto"/>
      </w:divBdr>
    </w:div>
    <w:div w:id="1672172725">
      <w:bodyDiv w:val="1"/>
      <w:marLeft w:val="0"/>
      <w:marRight w:val="0"/>
      <w:marTop w:val="0"/>
      <w:marBottom w:val="0"/>
      <w:divBdr>
        <w:top w:val="none" w:sz="0" w:space="0" w:color="auto"/>
        <w:left w:val="none" w:sz="0" w:space="0" w:color="auto"/>
        <w:bottom w:val="none" w:sz="0" w:space="0" w:color="auto"/>
        <w:right w:val="none" w:sz="0" w:space="0" w:color="auto"/>
      </w:divBdr>
    </w:div>
    <w:div w:id="1883324511">
      <w:bodyDiv w:val="1"/>
      <w:marLeft w:val="0"/>
      <w:marRight w:val="0"/>
      <w:marTop w:val="0"/>
      <w:marBottom w:val="0"/>
      <w:divBdr>
        <w:top w:val="none" w:sz="0" w:space="0" w:color="auto"/>
        <w:left w:val="none" w:sz="0" w:space="0" w:color="auto"/>
        <w:bottom w:val="none" w:sz="0" w:space="0" w:color="auto"/>
        <w:right w:val="none" w:sz="0" w:space="0" w:color="auto"/>
      </w:divBdr>
    </w:div>
    <w:div w:id="1953434339">
      <w:bodyDiv w:val="1"/>
      <w:marLeft w:val="0"/>
      <w:marRight w:val="0"/>
      <w:marTop w:val="0"/>
      <w:marBottom w:val="0"/>
      <w:divBdr>
        <w:top w:val="none" w:sz="0" w:space="0" w:color="auto"/>
        <w:left w:val="none" w:sz="0" w:space="0" w:color="auto"/>
        <w:bottom w:val="none" w:sz="0" w:space="0" w:color="auto"/>
        <w:right w:val="none" w:sz="0" w:space="0" w:color="auto"/>
      </w:divBdr>
    </w:div>
    <w:div w:id="19663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52ADA4-C43E-6B43-A305-305CB699ACA3}" type="doc">
      <dgm:prSet loTypeId="urn:microsoft.com/office/officeart/2005/8/layout/cycle3" loCatId="" qsTypeId="urn:microsoft.com/office/officeart/2005/8/quickstyle/simple4" qsCatId="simple" csTypeId="urn:microsoft.com/office/officeart/2005/8/colors/colorful1" csCatId="colorful" phldr="1"/>
      <dgm:spPr/>
      <dgm:t>
        <a:bodyPr/>
        <a:lstStyle/>
        <a:p>
          <a:endParaRPr lang="en-US"/>
        </a:p>
      </dgm:t>
    </dgm:pt>
    <dgm:pt modelId="{D61185C9-D9F4-DA43-9583-41C06FAFF32E}">
      <dgm:prSet phldrT="[Text]" custT="1"/>
      <dgm:spPr>
        <a:xfrm>
          <a:off x="1758032" y="-24829"/>
          <a:ext cx="2054507" cy="123031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r>
            <a:rPr lang="en-US" sz="1200">
              <a:solidFill>
                <a:srgbClr val="000000"/>
              </a:solidFill>
              <a:latin typeface="Calibri" panose="020F0502020204030204"/>
              <a:ea typeface="+mn-ea"/>
              <a:cs typeface="+mn-cs"/>
            </a:rPr>
            <a:t>Secure top Management Commitment</a:t>
          </a:r>
        </a:p>
      </dgm:t>
    </dgm:pt>
    <dgm:pt modelId="{BCE98555-08AA-2944-BDFD-F018F19AB304}" type="parTrans" cxnId="{78E91BC1-9B9D-DC4A-A8EF-F877A44B6FC1}">
      <dgm:prSet/>
      <dgm:spPr/>
      <dgm:t>
        <a:bodyPr/>
        <a:lstStyle/>
        <a:p>
          <a:endParaRPr lang="en-US" sz="2000">
            <a:solidFill>
              <a:srgbClr val="000000"/>
            </a:solidFill>
          </a:endParaRPr>
        </a:p>
      </dgm:t>
    </dgm:pt>
    <dgm:pt modelId="{B694D77D-F156-2841-B196-C4FAF93F9248}" type="sibTrans" cxnId="{78E91BC1-9B9D-DC4A-A8EF-F877A44B6FC1}">
      <dgm:prSet/>
      <dgm:spPr>
        <a:xfrm>
          <a:off x="670715" y="45046"/>
          <a:ext cx="4229139" cy="4229139"/>
        </a:xfrm>
        <a:solidFill>
          <a:srgbClr val="ED7D31">
            <a:tint val="40000"/>
            <a:hueOff val="0"/>
            <a:satOff val="0"/>
            <a:lumOff val="0"/>
            <a:alphaOff val="0"/>
          </a:srgbClr>
        </a:solidFill>
        <a:ln>
          <a:noFill/>
        </a:ln>
        <a:effectLst/>
      </dgm:spPr>
      <dgm:t>
        <a:bodyPr/>
        <a:lstStyle/>
        <a:p>
          <a:endParaRPr lang="en-US" sz="2000">
            <a:solidFill>
              <a:srgbClr val="000000"/>
            </a:solidFill>
          </a:endParaRPr>
        </a:p>
      </dgm:t>
    </dgm:pt>
    <dgm:pt modelId="{CD5057DF-FE8C-BC40-ABE2-CFFC295E9F17}">
      <dgm:prSet phldrT="[Text]" custT="1"/>
      <dgm:spPr>
        <a:xfrm>
          <a:off x="3709051" y="1480314"/>
          <a:ext cx="1582873" cy="71236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1200">
              <a:solidFill>
                <a:srgbClr val="000000"/>
              </a:solidFill>
              <a:latin typeface="Calibri" panose="020F0502020204030204"/>
              <a:ea typeface="+mn-ea"/>
              <a:cs typeface="+mn-cs"/>
            </a:rPr>
            <a:t>Plan</a:t>
          </a:r>
        </a:p>
      </dgm:t>
    </dgm:pt>
    <dgm:pt modelId="{104B0EED-C407-2E43-BFDF-5160DD02AA1D}" type="parTrans" cxnId="{E9CC6110-EB6F-364C-B6BA-2BA57B628BEF}">
      <dgm:prSet/>
      <dgm:spPr/>
      <dgm:t>
        <a:bodyPr/>
        <a:lstStyle/>
        <a:p>
          <a:endParaRPr lang="en-US" sz="2000">
            <a:solidFill>
              <a:srgbClr val="000000"/>
            </a:solidFill>
          </a:endParaRPr>
        </a:p>
      </dgm:t>
    </dgm:pt>
    <dgm:pt modelId="{36A4F2E2-709A-F546-87B7-B6B4E602F5CB}" type="sibTrans" cxnId="{E9CC6110-EB6F-364C-B6BA-2BA57B628BEF}">
      <dgm:prSet/>
      <dgm:spPr/>
      <dgm:t>
        <a:bodyPr/>
        <a:lstStyle/>
        <a:p>
          <a:endParaRPr lang="en-US" sz="2000">
            <a:solidFill>
              <a:srgbClr val="000000"/>
            </a:solidFill>
          </a:endParaRPr>
        </a:p>
      </dgm:t>
    </dgm:pt>
    <dgm:pt modelId="{599D4B30-CF29-6548-93DD-F49BAB0D9CCB}">
      <dgm:prSet phldrT="[Text]" custT="1"/>
      <dgm:spPr>
        <a:xfrm>
          <a:off x="2916431" y="2877155"/>
          <a:ext cx="1978977" cy="802181"/>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r>
            <a:rPr lang="en-US" sz="1200">
              <a:solidFill>
                <a:srgbClr val="000000"/>
              </a:solidFill>
              <a:latin typeface="Calibri" panose="020F0502020204030204"/>
              <a:ea typeface="+mn-ea"/>
              <a:cs typeface="+mn-cs"/>
            </a:rPr>
            <a:t>Implement</a:t>
          </a:r>
        </a:p>
      </dgm:t>
    </dgm:pt>
    <dgm:pt modelId="{D30A6A98-B7C7-CC45-A459-372E4990CC16}" type="parTrans" cxnId="{AD94C3A0-AF32-1A40-93BC-99B139748933}">
      <dgm:prSet/>
      <dgm:spPr/>
      <dgm:t>
        <a:bodyPr/>
        <a:lstStyle/>
        <a:p>
          <a:endParaRPr lang="en-US" sz="2000">
            <a:solidFill>
              <a:srgbClr val="000000"/>
            </a:solidFill>
          </a:endParaRPr>
        </a:p>
      </dgm:t>
    </dgm:pt>
    <dgm:pt modelId="{EA9E7E65-7C4F-E14E-A733-C552E3D53A04}" type="sibTrans" cxnId="{AD94C3A0-AF32-1A40-93BC-99B139748933}">
      <dgm:prSet/>
      <dgm:spPr/>
      <dgm:t>
        <a:bodyPr/>
        <a:lstStyle/>
        <a:p>
          <a:endParaRPr lang="en-US" sz="2000">
            <a:solidFill>
              <a:srgbClr val="000000"/>
            </a:solidFill>
          </a:endParaRPr>
        </a:p>
      </dgm:t>
    </dgm:pt>
    <dgm:pt modelId="{327C22D3-7959-0E42-A5EE-468588F3FF7B}">
      <dgm:prSet phldrT="[Text]" custT="1"/>
      <dgm:spPr>
        <a:xfrm>
          <a:off x="539249" y="2878396"/>
          <a:ext cx="1850006" cy="697748"/>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en-US" sz="1200">
              <a:solidFill>
                <a:srgbClr val="000000"/>
              </a:solidFill>
              <a:latin typeface="Calibri" panose="020F0502020204030204"/>
              <a:ea typeface="+mn-ea"/>
              <a:cs typeface="+mn-cs"/>
            </a:rPr>
            <a:t>Measure &amp; Evaluate</a:t>
          </a:r>
        </a:p>
      </dgm:t>
    </dgm:pt>
    <dgm:pt modelId="{6C2809E7-851C-744A-A1BF-21054B8CA92C}" type="parTrans" cxnId="{BB7A5F84-B652-4E44-AF16-395D3C1C420A}">
      <dgm:prSet/>
      <dgm:spPr/>
      <dgm:t>
        <a:bodyPr/>
        <a:lstStyle/>
        <a:p>
          <a:endParaRPr lang="en-US" sz="2000">
            <a:solidFill>
              <a:srgbClr val="000000"/>
            </a:solidFill>
          </a:endParaRPr>
        </a:p>
      </dgm:t>
    </dgm:pt>
    <dgm:pt modelId="{343C6057-ABCD-254E-82D6-281001F04557}" type="sibTrans" cxnId="{BB7A5F84-B652-4E44-AF16-395D3C1C420A}">
      <dgm:prSet/>
      <dgm:spPr/>
      <dgm:t>
        <a:bodyPr/>
        <a:lstStyle/>
        <a:p>
          <a:endParaRPr lang="en-US" sz="2000">
            <a:solidFill>
              <a:srgbClr val="000000"/>
            </a:solidFill>
          </a:endParaRPr>
        </a:p>
      </dgm:t>
    </dgm:pt>
    <dgm:pt modelId="{152B3515-633C-D844-B315-122097255737}">
      <dgm:prSet phldrT="[Text]" custT="1"/>
      <dgm:spPr>
        <a:xfrm>
          <a:off x="308774" y="1480314"/>
          <a:ext cx="1522615" cy="71236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r>
            <a:rPr lang="en-US" sz="1200">
              <a:solidFill>
                <a:srgbClr val="000000"/>
              </a:solidFill>
              <a:latin typeface="Calibri" panose="020F0502020204030204"/>
              <a:ea typeface="+mn-ea"/>
              <a:cs typeface="+mn-cs"/>
            </a:rPr>
            <a:t>Review &amp; Improve</a:t>
          </a:r>
        </a:p>
      </dgm:t>
    </dgm:pt>
    <dgm:pt modelId="{AD9B3ADD-1952-7E4F-8ABE-A149318AC093}" type="parTrans" cxnId="{2C33AE7F-2B55-234C-ADB6-F76341D240C3}">
      <dgm:prSet/>
      <dgm:spPr/>
      <dgm:t>
        <a:bodyPr/>
        <a:lstStyle/>
        <a:p>
          <a:endParaRPr lang="en-US" sz="2000">
            <a:solidFill>
              <a:srgbClr val="000000"/>
            </a:solidFill>
          </a:endParaRPr>
        </a:p>
      </dgm:t>
    </dgm:pt>
    <dgm:pt modelId="{8A648D63-12E6-0E43-97AD-B7AD1CD5189A}" type="sibTrans" cxnId="{2C33AE7F-2B55-234C-ADB6-F76341D240C3}">
      <dgm:prSet/>
      <dgm:spPr/>
      <dgm:t>
        <a:bodyPr/>
        <a:lstStyle/>
        <a:p>
          <a:endParaRPr lang="en-US" sz="2000">
            <a:solidFill>
              <a:srgbClr val="000000"/>
            </a:solidFill>
          </a:endParaRPr>
        </a:p>
      </dgm:t>
    </dgm:pt>
    <dgm:pt modelId="{88FA31F5-B5F4-5341-ACF4-3B1D5FDE8ECF}" type="pres">
      <dgm:prSet presAssocID="{1A52ADA4-C43E-6B43-A305-305CB699ACA3}" presName="Name0" presStyleCnt="0">
        <dgm:presLayoutVars>
          <dgm:dir/>
          <dgm:resizeHandles val="exact"/>
        </dgm:presLayoutVars>
      </dgm:prSet>
      <dgm:spPr/>
    </dgm:pt>
    <dgm:pt modelId="{6A610595-5346-804A-803B-C050783905D0}" type="pres">
      <dgm:prSet presAssocID="{1A52ADA4-C43E-6B43-A305-305CB699ACA3}" presName="cycle" presStyleCnt="0"/>
      <dgm:spPr/>
    </dgm:pt>
    <dgm:pt modelId="{9FA8E869-AE6A-1C4C-9BDA-4B6D3CFA2157}" type="pres">
      <dgm:prSet presAssocID="{D61185C9-D9F4-DA43-9583-41C06FAFF32E}" presName="nodeFirstNode" presStyleLbl="node1" presStyleIdx="0" presStyleCnt="5" custScaleX="106412" custScaleY="127447">
        <dgm:presLayoutVars>
          <dgm:bulletEnabled val="1"/>
        </dgm:presLayoutVars>
      </dgm:prSet>
      <dgm:spPr>
        <a:prstGeom prst="roundRect">
          <a:avLst/>
        </a:prstGeom>
      </dgm:spPr>
    </dgm:pt>
    <dgm:pt modelId="{D42AAEAC-D6FE-C044-A34E-181144539858}" type="pres">
      <dgm:prSet presAssocID="{B694D77D-F156-2841-B196-C4FAF93F9248}" presName="sibTransFirstNode" presStyleLbl="bgShp" presStyleIdx="0" presStyleCnt="1"/>
      <dgm:spPr>
        <a:prstGeom prst="circularArrow">
          <a:avLst>
            <a:gd name="adj1" fmla="val 5544"/>
            <a:gd name="adj2" fmla="val 330680"/>
            <a:gd name="adj3" fmla="val 13929712"/>
            <a:gd name="adj4" fmla="val 17293064"/>
            <a:gd name="adj5" fmla="val 5757"/>
          </a:avLst>
        </a:prstGeom>
      </dgm:spPr>
    </dgm:pt>
    <dgm:pt modelId="{C6763FDE-ADB0-9549-B950-A47EA36428A9}" type="pres">
      <dgm:prSet presAssocID="{CD5057DF-FE8C-BC40-ABE2-CFFC295E9F17}" presName="nodeFollowingNodes" presStyleLbl="node1" presStyleIdx="1" presStyleCnt="5" custScaleX="81984" custScaleY="73793">
        <dgm:presLayoutVars>
          <dgm:bulletEnabled val="1"/>
        </dgm:presLayoutVars>
      </dgm:prSet>
      <dgm:spPr>
        <a:prstGeom prst="roundRect">
          <a:avLst/>
        </a:prstGeom>
      </dgm:spPr>
    </dgm:pt>
    <dgm:pt modelId="{625F0176-488E-9443-B673-0ED9CADF2DC7}" type="pres">
      <dgm:prSet presAssocID="{599D4B30-CF29-6548-93DD-F49BAB0D9CCB}" presName="nodeFollowingNodes" presStyleLbl="node1" presStyleIdx="2" presStyleCnt="5" custScaleX="102500" custScaleY="83097" custRadScaleRad="79159" custRadScaleInc="-26197">
        <dgm:presLayoutVars>
          <dgm:bulletEnabled val="1"/>
        </dgm:presLayoutVars>
      </dgm:prSet>
      <dgm:spPr>
        <a:prstGeom prst="roundRect">
          <a:avLst/>
        </a:prstGeom>
      </dgm:spPr>
    </dgm:pt>
    <dgm:pt modelId="{3DB57496-E12A-EC4E-9DD9-1293DE9AD8E4}" type="pres">
      <dgm:prSet presAssocID="{327C22D3-7959-0E42-A5EE-468588F3FF7B}" presName="nodeFollowingNodes" presStyleLbl="node1" presStyleIdx="3" presStyleCnt="5" custScaleX="95820" custScaleY="72279" custRadScaleRad="86610" custRadScaleInc="36252">
        <dgm:presLayoutVars>
          <dgm:bulletEnabled val="1"/>
        </dgm:presLayoutVars>
      </dgm:prSet>
      <dgm:spPr>
        <a:prstGeom prst="roundRect">
          <a:avLst/>
        </a:prstGeom>
      </dgm:spPr>
    </dgm:pt>
    <dgm:pt modelId="{8701C544-CC14-9341-B8D1-EF31F0C2BBFA}" type="pres">
      <dgm:prSet presAssocID="{152B3515-633C-D844-B315-122097255737}" presName="nodeFollowingNodes" presStyleLbl="node1" presStyleIdx="4" presStyleCnt="5" custScaleX="78863" custScaleY="73793">
        <dgm:presLayoutVars>
          <dgm:bulletEnabled val="1"/>
        </dgm:presLayoutVars>
      </dgm:prSet>
      <dgm:spPr>
        <a:prstGeom prst="roundRect">
          <a:avLst/>
        </a:prstGeom>
      </dgm:spPr>
    </dgm:pt>
  </dgm:ptLst>
  <dgm:cxnLst>
    <dgm:cxn modelId="{5C703205-CF01-41F7-B4C8-5864F3426464}" type="presOf" srcId="{CD5057DF-FE8C-BC40-ABE2-CFFC295E9F17}" destId="{C6763FDE-ADB0-9549-B950-A47EA36428A9}" srcOrd="0" destOrd="0" presId="urn:microsoft.com/office/officeart/2005/8/layout/cycle3"/>
    <dgm:cxn modelId="{E9CC6110-EB6F-364C-B6BA-2BA57B628BEF}" srcId="{1A52ADA4-C43E-6B43-A305-305CB699ACA3}" destId="{CD5057DF-FE8C-BC40-ABE2-CFFC295E9F17}" srcOrd="1" destOrd="0" parTransId="{104B0EED-C407-2E43-BFDF-5160DD02AA1D}" sibTransId="{36A4F2E2-709A-F546-87B7-B6B4E602F5CB}"/>
    <dgm:cxn modelId="{91F9061E-429C-4DD3-B733-0947C47369A4}" type="presOf" srcId="{327C22D3-7959-0E42-A5EE-468588F3FF7B}" destId="{3DB57496-E12A-EC4E-9DD9-1293DE9AD8E4}" srcOrd="0" destOrd="0" presId="urn:microsoft.com/office/officeart/2005/8/layout/cycle3"/>
    <dgm:cxn modelId="{11F2C036-542F-47E3-9A68-780D63A8C740}" type="presOf" srcId="{B694D77D-F156-2841-B196-C4FAF93F9248}" destId="{D42AAEAC-D6FE-C044-A34E-181144539858}" srcOrd="0" destOrd="0" presId="urn:microsoft.com/office/officeart/2005/8/layout/cycle3"/>
    <dgm:cxn modelId="{3DE8423D-5A3C-404F-A0AC-9C03ECA0710E}" type="presOf" srcId="{599D4B30-CF29-6548-93DD-F49BAB0D9CCB}" destId="{625F0176-488E-9443-B673-0ED9CADF2DC7}" srcOrd="0" destOrd="0" presId="urn:microsoft.com/office/officeart/2005/8/layout/cycle3"/>
    <dgm:cxn modelId="{20EFE06B-F1D0-463D-BA53-3DDA56945841}" type="presOf" srcId="{152B3515-633C-D844-B315-122097255737}" destId="{8701C544-CC14-9341-B8D1-EF31F0C2BBFA}" srcOrd="0" destOrd="0" presId="urn:microsoft.com/office/officeart/2005/8/layout/cycle3"/>
    <dgm:cxn modelId="{2C33AE7F-2B55-234C-ADB6-F76341D240C3}" srcId="{1A52ADA4-C43E-6B43-A305-305CB699ACA3}" destId="{152B3515-633C-D844-B315-122097255737}" srcOrd="4" destOrd="0" parTransId="{AD9B3ADD-1952-7E4F-8ABE-A149318AC093}" sibTransId="{8A648D63-12E6-0E43-97AD-B7AD1CD5189A}"/>
    <dgm:cxn modelId="{BB7A5F84-B652-4E44-AF16-395D3C1C420A}" srcId="{1A52ADA4-C43E-6B43-A305-305CB699ACA3}" destId="{327C22D3-7959-0E42-A5EE-468588F3FF7B}" srcOrd="3" destOrd="0" parTransId="{6C2809E7-851C-744A-A1BF-21054B8CA92C}" sibTransId="{343C6057-ABCD-254E-82D6-281001F04557}"/>
    <dgm:cxn modelId="{AD94C3A0-AF32-1A40-93BC-99B139748933}" srcId="{1A52ADA4-C43E-6B43-A305-305CB699ACA3}" destId="{599D4B30-CF29-6548-93DD-F49BAB0D9CCB}" srcOrd="2" destOrd="0" parTransId="{D30A6A98-B7C7-CC45-A459-372E4990CC16}" sibTransId="{EA9E7E65-7C4F-E14E-A733-C552E3D53A04}"/>
    <dgm:cxn modelId="{C74FCAA2-BB09-4E92-B8FC-747F6BD823D7}" type="presOf" srcId="{D61185C9-D9F4-DA43-9583-41C06FAFF32E}" destId="{9FA8E869-AE6A-1C4C-9BDA-4B6D3CFA2157}" srcOrd="0" destOrd="0" presId="urn:microsoft.com/office/officeart/2005/8/layout/cycle3"/>
    <dgm:cxn modelId="{78E91BC1-9B9D-DC4A-A8EF-F877A44B6FC1}" srcId="{1A52ADA4-C43E-6B43-A305-305CB699ACA3}" destId="{D61185C9-D9F4-DA43-9583-41C06FAFF32E}" srcOrd="0" destOrd="0" parTransId="{BCE98555-08AA-2944-BDFD-F018F19AB304}" sibTransId="{B694D77D-F156-2841-B196-C4FAF93F9248}"/>
    <dgm:cxn modelId="{41CB49FD-C024-4C81-BB1F-FCAE44B4E8D0}" type="presOf" srcId="{1A52ADA4-C43E-6B43-A305-305CB699ACA3}" destId="{88FA31F5-B5F4-5341-ACF4-3B1D5FDE8ECF}" srcOrd="0" destOrd="0" presId="urn:microsoft.com/office/officeart/2005/8/layout/cycle3"/>
    <dgm:cxn modelId="{7A683180-F765-449C-90B3-580EAD950CC8}" type="presParOf" srcId="{88FA31F5-B5F4-5341-ACF4-3B1D5FDE8ECF}" destId="{6A610595-5346-804A-803B-C050783905D0}" srcOrd="0" destOrd="0" presId="urn:microsoft.com/office/officeart/2005/8/layout/cycle3"/>
    <dgm:cxn modelId="{7A59E19E-B68B-4DEF-B456-29D53F37CB4F}" type="presParOf" srcId="{6A610595-5346-804A-803B-C050783905D0}" destId="{9FA8E869-AE6A-1C4C-9BDA-4B6D3CFA2157}" srcOrd="0" destOrd="0" presId="urn:microsoft.com/office/officeart/2005/8/layout/cycle3"/>
    <dgm:cxn modelId="{FB65E837-E79A-4B73-90C0-7F6053807B7B}" type="presParOf" srcId="{6A610595-5346-804A-803B-C050783905D0}" destId="{D42AAEAC-D6FE-C044-A34E-181144539858}" srcOrd="1" destOrd="0" presId="urn:microsoft.com/office/officeart/2005/8/layout/cycle3"/>
    <dgm:cxn modelId="{66EA5E15-F66C-45E9-BE2D-915EEE1578F3}" type="presParOf" srcId="{6A610595-5346-804A-803B-C050783905D0}" destId="{C6763FDE-ADB0-9549-B950-A47EA36428A9}" srcOrd="2" destOrd="0" presId="urn:microsoft.com/office/officeart/2005/8/layout/cycle3"/>
    <dgm:cxn modelId="{3966DA61-AD0C-4621-A60F-D5CE3779C7B3}" type="presParOf" srcId="{6A610595-5346-804A-803B-C050783905D0}" destId="{625F0176-488E-9443-B673-0ED9CADF2DC7}" srcOrd="3" destOrd="0" presId="urn:microsoft.com/office/officeart/2005/8/layout/cycle3"/>
    <dgm:cxn modelId="{C1ED1CB8-0324-4C46-A2A7-DCE65DB89CDF}" type="presParOf" srcId="{6A610595-5346-804A-803B-C050783905D0}" destId="{3DB57496-E12A-EC4E-9DD9-1293DE9AD8E4}" srcOrd="4" destOrd="0" presId="urn:microsoft.com/office/officeart/2005/8/layout/cycle3"/>
    <dgm:cxn modelId="{2723EB01-BE27-49D6-9962-626F8536A237}" type="presParOf" srcId="{6A610595-5346-804A-803B-C050783905D0}" destId="{8701C544-CC14-9341-B8D1-EF31F0C2BBFA}"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AAEAC-D6FE-C044-A34E-181144539858}">
      <dsp:nvSpPr>
        <dsp:cNvPr id="0" name=""/>
        <dsp:cNvSpPr/>
      </dsp:nvSpPr>
      <dsp:spPr>
        <a:xfrm>
          <a:off x="417800" y="31730"/>
          <a:ext cx="2702055" cy="2702055"/>
        </a:xfrm>
        <a:prstGeom prst="circularArrow">
          <a:avLst>
            <a:gd name="adj1" fmla="val 5544"/>
            <a:gd name="adj2" fmla="val 330680"/>
            <a:gd name="adj3" fmla="val 13929712"/>
            <a:gd name="adj4" fmla="val 17293064"/>
            <a:gd name="adj5" fmla="val 5757"/>
          </a:avLst>
        </a:prstGeom>
        <a:solidFill>
          <a:srgbClr val="ED7D31">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9FA8E869-AE6A-1C4C-9BDA-4B6D3CFA2157}">
      <dsp:nvSpPr>
        <dsp:cNvPr id="0" name=""/>
        <dsp:cNvSpPr/>
      </dsp:nvSpPr>
      <dsp:spPr>
        <a:xfrm>
          <a:off x="1143394" y="-13970"/>
          <a:ext cx="1250866" cy="749066"/>
        </a:xfrm>
        <a:prstGeom prst="roundRect">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Calibri" panose="020F0502020204030204"/>
              <a:ea typeface="+mn-ea"/>
              <a:cs typeface="+mn-cs"/>
            </a:rPr>
            <a:t>Secure top Management Commitment</a:t>
          </a:r>
        </a:p>
      </dsp:txBody>
      <dsp:txXfrm>
        <a:off x="1179960" y="22596"/>
        <a:ext cx="1177734" cy="675934"/>
      </dsp:txXfrm>
    </dsp:sp>
    <dsp:sp modelId="{C6763FDE-ADB0-9549-B950-A47EA36428A9}">
      <dsp:nvSpPr>
        <dsp:cNvPr id="0" name=""/>
        <dsp:cNvSpPr/>
      </dsp:nvSpPr>
      <dsp:spPr>
        <a:xfrm>
          <a:off x="2382836" y="939898"/>
          <a:ext cx="963717" cy="433716"/>
        </a:xfrm>
        <a:prstGeom prst="round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Calibri" panose="020F0502020204030204"/>
              <a:ea typeface="+mn-ea"/>
              <a:cs typeface="+mn-cs"/>
            </a:rPr>
            <a:t>Plan</a:t>
          </a:r>
        </a:p>
      </dsp:txBody>
      <dsp:txXfrm>
        <a:off x="2404008" y="961070"/>
        <a:ext cx="921373" cy="391372"/>
      </dsp:txXfrm>
    </dsp:sp>
    <dsp:sp modelId="{625F0176-488E-9443-B673-0ED9CADF2DC7}">
      <dsp:nvSpPr>
        <dsp:cNvPr id="0" name=""/>
        <dsp:cNvSpPr/>
      </dsp:nvSpPr>
      <dsp:spPr>
        <a:xfrm>
          <a:off x="1882376" y="1833710"/>
          <a:ext cx="1204881" cy="488400"/>
        </a:xfrm>
        <a:prstGeom prst="round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Calibri" panose="020F0502020204030204"/>
              <a:ea typeface="+mn-ea"/>
              <a:cs typeface="+mn-cs"/>
            </a:rPr>
            <a:t>Implement</a:t>
          </a:r>
        </a:p>
      </dsp:txBody>
      <dsp:txXfrm>
        <a:off x="1906218" y="1857552"/>
        <a:ext cx="1157197" cy="440716"/>
      </dsp:txXfrm>
    </dsp:sp>
    <dsp:sp modelId="{3DB57496-E12A-EC4E-9DD9-1293DE9AD8E4}">
      <dsp:nvSpPr>
        <dsp:cNvPr id="0" name=""/>
        <dsp:cNvSpPr/>
      </dsp:nvSpPr>
      <dsp:spPr>
        <a:xfrm>
          <a:off x="361623" y="1832932"/>
          <a:ext cx="1126358" cy="424817"/>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Calibri" panose="020F0502020204030204"/>
              <a:ea typeface="+mn-ea"/>
              <a:cs typeface="+mn-cs"/>
            </a:rPr>
            <a:t>Measure &amp; Evaluate</a:t>
          </a:r>
        </a:p>
      </dsp:txBody>
      <dsp:txXfrm>
        <a:off x="382361" y="1853670"/>
        <a:ext cx="1084882" cy="383341"/>
      </dsp:txXfrm>
    </dsp:sp>
    <dsp:sp modelId="{8701C544-CC14-9341-B8D1-EF31F0C2BBFA}">
      <dsp:nvSpPr>
        <dsp:cNvPr id="0" name=""/>
        <dsp:cNvSpPr/>
      </dsp:nvSpPr>
      <dsp:spPr>
        <a:xfrm>
          <a:off x="209446" y="939898"/>
          <a:ext cx="927029" cy="433716"/>
        </a:xfrm>
        <a:prstGeom prst="roundRect">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solidFill>
              <a:latin typeface="Calibri" panose="020F0502020204030204"/>
              <a:ea typeface="+mn-ea"/>
              <a:cs typeface="+mn-cs"/>
            </a:rPr>
            <a:t>Review &amp; Improve</a:t>
          </a:r>
        </a:p>
      </dsp:txBody>
      <dsp:txXfrm>
        <a:off x="230618" y="961070"/>
        <a:ext cx="884685" cy="39137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254F43D38414F9DA6288F86EFDBA2" ma:contentTypeVersion="0" ma:contentTypeDescription="Create a new document." ma:contentTypeScope="" ma:versionID="3da2920abe6bd87250545adebd07f2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4888-0232-4F41-9A12-F9AED03F7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9C133-E163-4A7D-B0DE-FA7DF951C391}">
  <ds:schemaRefs>
    <ds:schemaRef ds:uri="http://schemas.microsoft.com/sharepoint/v3/contenttype/forms"/>
  </ds:schemaRefs>
</ds:datastoreItem>
</file>

<file path=customXml/itemProps3.xml><?xml version="1.0" encoding="utf-8"?>
<ds:datastoreItem xmlns:ds="http://schemas.openxmlformats.org/officeDocument/2006/customXml" ds:itemID="{480FA225-02D3-4F90-87B6-E6218050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AE71E6-E432-4032-B0BA-92D69166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Jason.Torregrossa</dc:creator>
  <cp:lastModifiedBy>Troy Henson</cp:lastModifiedBy>
  <cp:revision>4</cp:revision>
  <cp:lastPrinted>2019-03-12T10:11:00Z</cp:lastPrinted>
  <dcterms:created xsi:type="dcterms:W3CDTF">2019-10-22T22:54:00Z</dcterms:created>
  <dcterms:modified xsi:type="dcterms:W3CDTF">2019-10-22T23:46:00Z</dcterms:modified>
</cp:coreProperties>
</file>